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0A0D" w14:textId="75C12E65" w:rsidR="00624E92" w:rsidRPr="00816BB7" w:rsidRDefault="007E65C4" w:rsidP="00335540">
      <w:pPr>
        <w:pStyle w:val="Heading1"/>
        <w:spacing w:line="276" w:lineRule="auto"/>
      </w:pPr>
      <w:r>
        <w:t>Crossing Boundaries</w:t>
      </w:r>
      <w:r w:rsidR="0030048C">
        <w:t xml:space="preserve"> Checklist</w:t>
      </w:r>
    </w:p>
    <w:p w14:paraId="2BFD348A" w14:textId="77777777" w:rsidR="0030048C" w:rsidRDefault="0030048C" w:rsidP="0030048C">
      <w:pPr>
        <w:pStyle w:val="Heading2"/>
        <w:spacing w:line="276" w:lineRule="auto"/>
      </w:pPr>
      <w:r>
        <w:t>Why It’s Important</w:t>
      </w:r>
    </w:p>
    <w:p w14:paraId="450D2A10" w14:textId="5D81FB1C" w:rsidR="00B9516E" w:rsidRDefault="007E65C4" w:rsidP="00335540">
      <w:r>
        <w:t xml:space="preserve">Most people with IDD are sexually assaulted or abused by people they know. This could include family members, other people with IDD, and support staff. Often, these people </w:t>
      </w:r>
      <w:r w:rsidRPr="0030048C">
        <w:rPr>
          <w:b/>
          <w:bCs/>
        </w:rPr>
        <w:t>groom</w:t>
      </w:r>
      <w:r>
        <w:t xml:space="preserve"> their victims. They may offer gifts. They may offer friendship which the victim desperately want</w:t>
      </w:r>
      <w:r w:rsidR="007C0BB1">
        <w:t>s</w:t>
      </w:r>
      <w:r>
        <w:t>. They may even convince their victim that they are a romantic partner</w:t>
      </w:r>
      <w:r w:rsidR="007C0BB1">
        <w:t>.</w:t>
      </w:r>
      <w:r>
        <w:t xml:space="preserve"> </w:t>
      </w:r>
    </w:p>
    <w:p w14:paraId="0466B675" w14:textId="20A29E06" w:rsidR="007E65C4" w:rsidRDefault="007E65C4" w:rsidP="00335540">
      <w:r>
        <w:t xml:space="preserve">That is why </w:t>
      </w:r>
      <w:r w:rsidR="007C0BB1">
        <w:t>setting and maintaining</w:t>
      </w:r>
      <w:r>
        <w:t xml:space="preserve"> clear </w:t>
      </w:r>
      <w:r w:rsidRPr="0030048C">
        <w:rPr>
          <w:b/>
          <w:bCs/>
        </w:rPr>
        <w:t>boundaries</w:t>
      </w:r>
      <w:r w:rsidR="007C0BB1">
        <w:t xml:space="preserve"> is important</w:t>
      </w:r>
      <w:r>
        <w:t xml:space="preserve">. </w:t>
      </w:r>
      <w:r w:rsidR="006823BD">
        <w:t xml:space="preserve">It helps people with IDD know exactly what the relationship is. They know when </w:t>
      </w:r>
      <w:r w:rsidR="007C0BB1">
        <w:t>something happens</w:t>
      </w:r>
      <w:r w:rsidR="006823BD">
        <w:t xml:space="preserve"> that is inappropriate </w:t>
      </w:r>
      <w:r w:rsidR="007C0BB1">
        <w:t>to</w:t>
      </w:r>
      <w:r w:rsidR="006823BD">
        <w:t xml:space="preserve"> the relationship.</w:t>
      </w:r>
    </w:p>
    <w:p w14:paraId="5B439BB9" w14:textId="77777777" w:rsidR="00BB2D32" w:rsidRDefault="00BB2D32" w:rsidP="00BB2D32">
      <w:pPr>
        <w:pStyle w:val="Heading2"/>
        <w:spacing w:line="276" w:lineRule="auto"/>
      </w:pPr>
      <w:r w:rsidRPr="00816BB7">
        <w:t>Vocabulary</w:t>
      </w:r>
    </w:p>
    <w:p w14:paraId="4BB9F9B9" w14:textId="0A98DF35" w:rsidR="00BB2D32" w:rsidRPr="00335540" w:rsidRDefault="00BB2D32" w:rsidP="00BB2D32">
      <w:r>
        <w:t>Use these words, pictures, and definitions when you talk about crossing boundaries. Make sure everyone understands what they mean.</w:t>
      </w:r>
    </w:p>
    <w:tbl>
      <w:tblPr>
        <w:tblStyle w:val="TableGrid"/>
        <w:tblW w:w="9445" w:type="dxa"/>
        <w:tblLook w:val="04A0" w:firstRow="1" w:lastRow="0" w:firstColumn="1" w:lastColumn="0" w:noHBand="0" w:noVBand="1"/>
      </w:tblPr>
      <w:tblGrid>
        <w:gridCol w:w="1627"/>
        <w:gridCol w:w="1518"/>
        <w:gridCol w:w="6300"/>
      </w:tblGrid>
      <w:tr w:rsidR="00BB2D32" w14:paraId="08D5A0A1" w14:textId="77777777" w:rsidTr="003D0F07">
        <w:tc>
          <w:tcPr>
            <w:tcW w:w="1627" w:type="dxa"/>
            <w:vAlign w:val="center"/>
          </w:tcPr>
          <w:p w14:paraId="088899C0" w14:textId="4F504D62" w:rsidR="00BB2D32" w:rsidRPr="00902A0F" w:rsidRDefault="00BB2D32" w:rsidP="003D0F07">
            <w:pPr>
              <w:spacing w:line="276" w:lineRule="auto"/>
              <w:rPr>
                <w:sz w:val="24"/>
                <w:szCs w:val="24"/>
              </w:rPr>
            </w:pPr>
            <w:r>
              <w:rPr>
                <w:sz w:val="24"/>
                <w:szCs w:val="24"/>
              </w:rPr>
              <w:t>Grooming</w:t>
            </w:r>
          </w:p>
        </w:tc>
        <w:tc>
          <w:tcPr>
            <w:tcW w:w="1518" w:type="dxa"/>
            <w:vAlign w:val="center"/>
          </w:tcPr>
          <w:p w14:paraId="7B7F05E8" w14:textId="77777777" w:rsidR="00BB2D32" w:rsidRPr="00902A0F" w:rsidRDefault="00BB2D32" w:rsidP="003D0F07">
            <w:pPr>
              <w:spacing w:line="276" w:lineRule="auto"/>
              <w:jc w:val="center"/>
              <w:rPr>
                <w:sz w:val="24"/>
                <w:szCs w:val="24"/>
              </w:rPr>
            </w:pPr>
            <w:r w:rsidRPr="00902A0F">
              <w:rPr>
                <w:noProof/>
                <w:sz w:val="24"/>
                <w:szCs w:val="24"/>
              </w:rPr>
              <w:drawing>
                <wp:inline distT="0" distB="0" distL="0" distR="0" wp14:anchorId="2FEAC37F" wp14:editId="708D2487">
                  <wp:extent cx="485775" cy="743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92560" cy="754282"/>
                          </a:xfrm>
                          <a:prstGeom prst="rect">
                            <a:avLst/>
                          </a:prstGeom>
                          <a:noFill/>
                          <a:ln>
                            <a:noFill/>
                          </a:ln>
                        </pic:spPr>
                      </pic:pic>
                    </a:graphicData>
                  </a:graphic>
                </wp:inline>
              </w:drawing>
            </w:r>
          </w:p>
        </w:tc>
        <w:tc>
          <w:tcPr>
            <w:tcW w:w="6300" w:type="dxa"/>
            <w:vAlign w:val="center"/>
          </w:tcPr>
          <w:p w14:paraId="53128719" w14:textId="45F21155" w:rsidR="00BB2D32" w:rsidRPr="00902A0F" w:rsidRDefault="009B28A1" w:rsidP="003D0F07">
            <w:pPr>
              <w:spacing w:line="276" w:lineRule="auto"/>
              <w:rPr>
                <w:sz w:val="24"/>
                <w:szCs w:val="24"/>
              </w:rPr>
            </w:pPr>
            <w:r>
              <w:rPr>
                <w:sz w:val="24"/>
                <w:szCs w:val="24"/>
              </w:rPr>
              <w:t>When a person plans ahead to harm someone. They might pretend to be a friend or romantic partner. They build trust. They know that a person is less likely to report harm done to them by someone they trust.</w:t>
            </w:r>
          </w:p>
        </w:tc>
      </w:tr>
      <w:tr w:rsidR="00BB2D32" w14:paraId="545A869B" w14:textId="77777777" w:rsidTr="003D0F07">
        <w:tc>
          <w:tcPr>
            <w:tcW w:w="1627" w:type="dxa"/>
            <w:vAlign w:val="center"/>
          </w:tcPr>
          <w:p w14:paraId="749149FB" w14:textId="2D216171" w:rsidR="00BB2D32" w:rsidRPr="00902A0F" w:rsidRDefault="009B28A1" w:rsidP="003D0F07">
            <w:pPr>
              <w:spacing w:line="276" w:lineRule="auto"/>
              <w:rPr>
                <w:sz w:val="24"/>
                <w:szCs w:val="24"/>
              </w:rPr>
            </w:pPr>
            <w:r>
              <w:rPr>
                <w:sz w:val="24"/>
                <w:szCs w:val="24"/>
              </w:rPr>
              <w:t>Boundary</w:t>
            </w:r>
          </w:p>
        </w:tc>
        <w:tc>
          <w:tcPr>
            <w:tcW w:w="1518" w:type="dxa"/>
            <w:vAlign w:val="center"/>
          </w:tcPr>
          <w:p w14:paraId="04D0064B" w14:textId="77777777" w:rsidR="00BB2D32" w:rsidRPr="00902A0F" w:rsidRDefault="00BB2D32" w:rsidP="003D0F07">
            <w:pPr>
              <w:spacing w:line="276" w:lineRule="auto"/>
              <w:jc w:val="center"/>
              <w:rPr>
                <w:noProof/>
                <w:sz w:val="24"/>
                <w:szCs w:val="24"/>
              </w:rPr>
            </w:pPr>
            <w:r w:rsidRPr="00902A0F">
              <w:rPr>
                <w:noProof/>
                <w:sz w:val="24"/>
                <w:szCs w:val="24"/>
              </w:rPr>
              <w:drawing>
                <wp:inline distT="0" distB="0" distL="0" distR="0" wp14:anchorId="1FCA7CBE" wp14:editId="622BD0CB">
                  <wp:extent cx="584200" cy="564791"/>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2158" b="2158"/>
                          <a:stretch>
                            <a:fillRect/>
                          </a:stretch>
                        </pic:blipFill>
                        <pic:spPr bwMode="auto">
                          <a:xfrm>
                            <a:off x="0" y="0"/>
                            <a:ext cx="584708" cy="5652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00" w:type="dxa"/>
            <w:vAlign w:val="center"/>
          </w:tcPr>
          <w:p w14:paraId="3B8E1222" w14:textId="3C6E7715" w:rsidR="00BB2D32" w:rsidRPr="00902A0F" w:rsidRDefault="009B28A1" w:rsidP="003D0F07">
            <w:pPr>
              <w:spacing w:line="276" w:lineRule="auto"/>
              <w:rPr>
                <w:sz w:val="24"/>
                <w:szCs w:val="24"/>
              </w:rPr>
            </w:pPr>
            <w:r>
              <w:rPr>
                <w:sz w:val="24"/>
                <w:szCs w:val="24"/>
              </w:rPr>
              <w:t>The line between appropriate and inappropriate behavior. When a person’s behavior is inappropriate for the type of relationship, that person has crossed a boundary.</w:t>
            </w:r>
            <w:r w:rsidR="00BB2D32" w:rsidRPr="00902A0F">
              <w:rPr>
                <w:sz w:val="24"/>
                <w:szCs w:val="24"/>
              </w:rPr>
              <w:t xml:space="preserve"> </w:t>
            </w:r>
          </w:p>
        </w:tc>
      </w:tr>
    </w:tbl>
    <w:p w14:paraId="14ADE0B4" w14:textId="77777777" w:rsidR="00553722" w:rsidRPr="0099412B" w:rsidRDefault="00553722" w:rsidP="00553722">
      <w:pPr>
        <w:tabs>
          <w:tab w:val="left" w:pos="1740"/>
          <w:tab w:val="left" w:pos="3258"/>
        </w:tabs>
        <w:spacing w:line="276" w:lineRule="auto"/>
        <w:ind w:left="113"/>
        <w:jc w:val="right"/>
        <w:rPr>
          <w:i/>
          <w:iCs/>
          <w:sz w:val="20"/>
          <w:szCs w:val="20"/>
        </w:rPr>
      </w:pPr>
      <w:r w:rsidRPr="0099412B">
        <w:rPr>
          <w:i/>
          <w:iCs/>
          <w:sz w:val="20"/>
          <w:szCs w:val="20"/>
        </w:rPr>
        <w:t xml:space="preserve">Symbols used/adapted from: </w:t>
      </w:r>
      <w:proofErr w:type="gramStart"/>
      <w:r w:rsidRPr="0099412B">
        <w:rPr>
          <w:rFonts w:ascii="Arial" w:hAnsi="Arial" w:cs="Arial"/>
          <w:i/>
          <w:iCs/>
          <w:color w:val="3A3A3A"/>
          <w:sz w:val="20"/>
          <w:szCs w:val="20"/>
          <w:shd w:val="clear" w:color="auto" w:fill="FFFFFF"/>
        </w:rPr>
        <w:t>www.sclera.be</w:t>
      </w:r>
      <w:proofErr w:type="gramEnd"/>
    </w:p>
    <w:p w14:paraId="41370B95" w14:textId="488A25BD" w:rsidR="006823BD" w:rsidRPr="00335540" w:rsidRDefault="006823BD" w:rsidP="006823BD">
      <w:pPr>
        <w:pStyle w:val="Heading2"/>
        <w:spacing w:line="276" w:lineRule="auto"/>
      </w:pPr>
      <w:r>
        <w:t>Key Points</w:t>
      </w:r>
    </w:p>
    <w:tbl>
      <w:tblPr>
        <w:tblStyle w:val="TableGrid"/>
        <w:tblW w:w="9770" w:type="dxa"/>
        <w:tblInd w:w="-95" w:type="dxa"/>
        <w:tblLook w:val="04A0" w:firstRow="1" w:lastRow="0" w:firstColumn="1" w:lastColumn="0" w:noHBand="0" w:noVBand="1"/>
      </w:tblPr>
      <w:tblGrid>
        <w:gridCol w:w="725"/>
        <w:gridCol w:w="8809"/>
        <w:gridCol w:w="236"/>
      </w:tblGrid>
      <w:tr w:rsidR="00A03280" w14:paraId="6F320981" w14:textId="77777777" w:rsidTr="00DB4387">
        <w:tc>
          <w:tcPr>
            <w:tcW w:w="9765" w:type="dxa"/>
            <w:gridSpan w:val="3"/>
            <w:tcBorders>
              <w:top w:val="nil"/>
              <w:left w:val="nil"/>
              <w:bottom w:val="nil"/>
              <w:right w:val="nil"/>
            </w:tcBorders>
          </w:tcPr>
          <w:p w14:paraId="4C8BB572" w14:textId="77777777" w:rsidR="00A03280" w:rsidRDefault="00A03280" w:rsidP="00A03280">
            <w:pPr>
              <w:spacing w:line="276" w:lineRule="auto"/>
              <w:rPr>
                <w:b/>
                <w:bCs/>
                <w:sz w:val="24"/>
                <w:szCs w:val="24"/>
              </w:rPr>
            </w:pPr>
            <w:r w:rsidRPr="00A03280">
              <w:rPr>
                <w:b/>
                <w:bCs/>
                <w:sz w:val="24"/>
                <w:szCs w:val="24"/>
              </w:rPr>
              <w:t>Set Ground Rules</w:t>
            </w:r>
          </w:p>
          <w:p w14:paraId="596412CC" w14:textId="02DF534F" w:rsidR="00111FA4" w:rsidRPr="004357B0" w:rsidRDefault="00111FA4" w:rsidP="00A03280">
            <w:pPr>
              <w:spacing w:line="276" w:lineRule="auto"/>
              <w:rPr>
                <w:b/>
                <w:bCs/>
                <w:sz w:val="12"/>
                <w:szCs w:val="12"/>
              </w:rPr>
            </w:pPr>
          </w:p>
        </w:tc>
      </w:tr>
      <w:tr w:rsidR="006823BD" w14:paraId="6B75062A" w14:textId="77777777" w:rsidTr="00DB4387">
        <w:trPr>
          <w:gridAfter w:val="1"/>
          <w:wAfter w:w="236" w:type="dxa"/>
        </w:trPr>
        <w:tc>
          <w:tcPr>
            <w:tcW w:w="725" w:type="dxa"/>
            <w:tcBorders>
              <w:top w:val="nil"/>
              <w:left w:val="nil"/>
              <w:bottom w:val="nil"/>
              <w:right w:val="nil"/>
            </w:tcBorders>
          </w:tcPr>
          <w:p w14:paraId="7CA79760" w14:textId="370761E8" w:rsidR="006823BD" w:rsidRPr="00351725" w:rsidRDefault="00A03280" w:rsidP="00A03280">
            <w:pPr>
              <w:spacing w:line="276" w:lineRule="auto"/>
              <w:rPr>
                <w:b/>
                <w:bCs/>
                <w:sz w:val="48"/>
                <w:szCs w:val="48"/>
              </w:rPr>
            </w:pPr>
            <w:r w:rsidRPr="00351725">
              <w:rPr>
                <w:b/>
                <w:bCs/>
                <w:color w:val="002060"/>
                <w:sz w:val="48"/>
                <w:szCs w:val="48"/>
              </w:rPr>
              <w:sym w:font="Wingdings" w:char="F0FC"/>
            </w:r>
          </w:p>
        </w:tc>
        <w:tc>
          <w:tcPr>
            <w:tcW w:w="8809" w:type="dxa"/>
            <w:tcBorders>
              <w:top w:val="nil"/>
              <w:left w:val="nil"/>
              <w:bottom w:val="nil"/>
              <w:right w:val="nil"/>
            </w:tcBorders>
          </w:tcPr>
          <w:p w14:paraId="6318E886" w14:textId="2E636C2B" w:rsidR="006823BD" w:rsidRDefault="006823BD" w:rsidP="00A03280">
            <w:pPr>
              <w:spacing w:line="276" w:lineRule="auto"/>
              <w:rPr>
                <w:sz w:val="24"/>
                <w:szCs w:val="24"/>
              </w:rPr>
            </w:pPr>
            <w:r>
              <w:rPr>
                <w:sz w:val="24"/>
                <w:szCs w:val="24"/>
              </w:rPr>
              <w:t xml:space="preserve">Be clear about your relationship. </w:t>
            </w:r>
            <w:r w:rsidR="007C0BB1">
              <w:rPr>
                <w:sz w:val="24"/>
                <w:szCs w:val="24"/>
              </w:rPr>
              <w:t>Tell the person with IDD</w:t>
            </w:r>
            <w:r>
              <w:rPr>
                <w:sz w:val="24"/>
                <w:szCs w:val="24"/>
              </w:rPr>
              <w:t xml:space="preserve"> what </w:t>
            </w:r>
            <w:r w:rsidR="00C10CE2">
              <w:rPr>
                <w:sz w:val="24"/>
                <w:szCs w:val="24"/>
              </w:rPr>
              <w:t>type of</w:t>
            </w:r>
            <w:r>
              <w:rPr>
                <w:sz w:val="24"/>
                <w:szCs w:val="24"/>
              </w:rPr>
              <w:t xml:space="preserve"> relationship </w:t>
            </w:r>
            <w:r w:rsidR="00C10CE2">
              <w:rPr>
                <w:sz w:val="24"/>
                <w:szCs w:val="24"/>
              </w:rPr>
              <w:t>you have. Be specific</w:t>
            </w:r>
            <w:r>
              <w:rPr>
                <w:sz w:val="24"/>
                <w:szCs w:val="24"/>
              </w:rPr>
              <w:t>. For example, “I’m your personal care attendant. I am here to help you with personal hygiene. We may become friendlier over time, but our relationship will always be professional first.</w:t>
            </w:r>
            <w:r w:rsidR="007C0BB1">
              <w:rPr>
                <w:sz w:val="24"/>
                <w:szCs w:val="24"/>
              </w:rPr>
              <w:t>”</w:t>
            </w:r>
          </w:p>
          <w:p w14:paraId="45B18F03" w14:textId="31ECC39B" w:rsidR="00A03280" w:rsidRPr="00902A0F" w:rsidRDefault="00A03280" w:rsidP="00A03280">
            <w:pPr>
              <w:spacing w:line="276" w:lineRule="auto"/>
              <w:rPr>
                <w:sz w:val="24"/>
                <w:szCs w:val="24"/>
              </w:rPr>
            </w:pPr>
          </w:p>
        </w:tc>
      </w:tr>
      <w:tr w:rsidR="00A03280" w14:paraId="6F1C9D91" w14:textId="77777777" w:rsidTr="00DB4387">
        <w:trPr>
          <w:gridAfter w:val="1"/>
          <w:wAfter w:w="236" w:type="dxa"/>
        </w:trPr>
        <w:tc>
          <w:tcPr>
            <w:tcW w:w="725" w:type="dxa"/>
            <w:tcBorders>
              <w:top w:val="nil"/>
              <w:left w:val="nil"/>
              <w:bottom w:val="nil"/>
              <w:right w:val="nil"/>
            </w:tcBorders>
          </w:tcPr>
          <w:p w14:paraId="2060FB4D" w14:textId="27C6F8C5" w:rsidR="00A03280" w:rsidRPr="00351725" w:rsidRDefault="00A03280" w:rsidP="00A03280">
            <w:pPr>
              <w:spacing w:line="276" w:lineRule="auto"/>
              <w:rPr>
                <w:sz w:val="48"/>
                <w:szCs w:val="48"/>
              </w:rPr>
            </w:pPr>
            <w:r w:rsidRPr="00351725">
              <w:rPr>
                <w:b/>
                <w:bCs/>
                <w:color w:val="002060"/>
                <w:sz w:val="48"/>
                <w:szCs w:val="48"/>
              </w:rPr>
              <w:sym w:font="Wingdings" w:char="F0FC"/>
            </w:r>
          </w:p>
        </w:tc>
        <w:tc>
          <w:tcPr>
            <w:tcW w:w="8809" w:type="dxa"/>
            <w:tcBorders>
              <w:top w:val="nil"/>
              <w:left w:val="nil"/>
              <w:bottom w:val="nil"/>
              <w:right w:val="nil"/>
            </w:tcBorders>
          </w:tcPr>
          <w:p w14:paraId="100FF003" w14:textId="0DB98150" w:rsidR="00A03280" w:rsidRPr="00553722" w:rsidRDefault="00A03280" w:rsidP="00553722">
            <w:pPr>
              <w:spacing w:line="276" w:lineRule="auto"/>
              <w:rPr>
                <w:rStyle w:val="cf01"/>
                <w:rFonts w:asciiTheme="minorHAnsi" w:hAnsiTheme="minorHAnsi" w:cstheme="minorHAnsi"/>
                <w:sz w:val="24"/>
                <w:szCs w:val="24"/>
              </w:rPr>
            </w:pPr>
            <w:r w:rsidRPr="00553722">
              <w:rPr>
                <w:rFonts w:cstheme="minorHAnsi"/>
                <w:sz w:val="24"/>
                <w:szCs w:val="24"/>
              </w:rPr>
              <w:t xml:space="preserve">Be clear about how you may need to touch the person. For example, if it is your job to help a person bathe, say “I need to see you and touch you when you are naked. But I </w:t>
            </w:r>
            <w:r w:rsidR="007C0BB1" w:rsidRPr="00553722">
              <w:rPr>
                <w:rFonts w:cstheme="minorHAnsi"/>
                <w:sz w:val="24"/>
                <w:szCs w:val="24"/>
              </w:rPr>
              <w:t>will</w:t>
            </w:r>
            <w:r w:rsidRPr="00553722">
              <w:rPr>
                <w:rFonts w:cstheme="minorHAnsi"/>
                <w:sz w:val="24"/>
                <w:szCs w:val="24"/>
              </w:rPr>
              <w:t xml:space="preserve"> only do that to help you stay clean.</w:t>
            </w:r>
            <w:r w:rsidR="00553722" w:rsidRPr="00553722">
              <w:rPr>
                <w:rFonts w:cstheme="minorHAnsi"/>
                <w:sz w:val="24"/>
                <w:szCs w:val="24"/>
              </w:rPr>
              <w:t xml:space="preserve"> </w:t>
            </w:r>
            <w:r w:rsidR="00553722" w:rsidRPr="00553722">
              <w:rPr>
                <w:rStyle w:val="cf01"/>
                <w:rFonts w:asciiTheme="minorHAnsi" w:hAnsiTheme="minorHAnsi" w:cstheme="minorHAnsi"/>
                <w:sz w:val="24"/>
                <w:szCs w:val="24"/>
              </w:rPr>
              <w:t>And I will only do that if you say it's okay.</w:t>
            </w:r>
            <w:r w:rsidR="00553722">
              <w:rPr>
                <w:rStyle w:val="cf01"/>
                <w:rFonts w:asciiTheme="minorHAnsi" w:hAnsiTheme="minorHAnsi" w:cstheme="minorHAnsi"/>
                <w:sz w:val="24"/>
                <w:szCs w:val="24"/>
              </w:rPr>
              <w:t>”</w:t>
            </w:r>
          </w:p>
          <w:p w14:paraId="5A64FBCC" w14:textId="46C509A6" w:rsidR="00553722" w:rsidRPr="00902A0F" w:rsidRDefault="00553722" w:rsidP="00553722">
            <w:pPr>
              <w:spacing w:line="276" w:lineRule="auto"/>
              <w:rPr>
                <w:sz w:val="24"/>
                <w:szCs w:val="24"/>
              </w:rPr>
            </w:pPr>
          </w:p>
        </w:tc>
      </w:tr>
      <w:tr w:rsidR="00A03280" w14:paraId="22ADF2AB" w14:textId="77777777" w:rsidTr="00DB4387">
        <w:trPr>
          <w:gridAfter w:val="1"/>
          <w:wAfter w:w="236" w:type="dxa"/>
        </w:trPr>
        <w:tc>
          <w:tcPr>
            <w:tcW w:w="725" w:type="dxa"/>
            <w:tcBorders>
              <w:top w:val="nil"/>
              <w:left w:val="nil"/>
              <w:bottom w:val="nil"/>
              <w:right w:val="nil"/>
            </w:tcBorders>
          </w:tcPr>
          <w:p w14:paraId="004223F5" w14:textId="5142CAA5" w:rsidR="00A03280" w:rsidRPr="00351725" w:rsidRDefault="00A03280" w:rsidP="00A03280">
            <w:pPr>
              <w:spacing w:line="276" w:lineRule="auto"/>
              <w:rPr>
                <w:sz w:val="48"/>
                <w:szCs w:val="48"/>
              </w:rPr>
            </w:pPr>
            <w:r w:rsidRPr="00351725">
              <w:rPr>
                <w:b/>
                <w:bCs/>
                <w:color w:val="002060"/>
                <w:sz w:val="48"/>
                <w:szCs w:val="48"/>
              </w:rPr>
              <w:sym w:font="Wingdings" w:char="F0FC"/>
            </w:r>
          </w:p>
        </w:tc>
        <w:tc>
          <w:tcPr>
            <w:tcW w:w="8809" w:type="dxa"/>
            <w:tcBorders>
              <w:top w:val="nil"/>
              <w:left w:val="nil"/>
              <w:bottom w:val="nil"/>
              <w:right w:val="nil"/>
            </w:tcBorders>
          </w:tcPr>
          <w:p w14:paraId="7881B29C" w14:textId="5036E5B7" w:rsidR="00A03280" w:rsidRPr="00902A0F" w:rsidRDefault="00A03280" w:rsidP="00A03280">
            <w:pPr>
              <w:spacing w:line="276" w:lineRule="auto"/>
              <w:rPr>
                <w:sz w:val="24"/>
                <w:szCs w:val="24"/>
              </w:rPr>
            </w:pPr>
            <w:r>
              <w:rPr>
                <w:sz w:val="24"/>
                <w:szCs w:val="24"/>
              </w:rPr>
              <w:t>Define how the person can tell you if you are crossing a boundary. For example, “If I touch you in a way you do not like, say ‘stop’ or hold your hand up. If you cannot tell me, tell ___ (a trusted person such as a family member, supervisor, or case manager)</w:t>
            </w:r>
            <w:r w:rsidR="007C0BB1">
              <w:rPr>
                <w:sz w:val="24"/>
                <w:szCs w:val="24"/>
              </w:rPr>
              <w:t>.”</w:t>
            </w:r>
          </w:p>
        </w:tc>
      </w:tr>
      <w:tr w:rsidR="00A03280" w:rsidRPr="00351725" w14:paraId="7FAE32C1" w14:textId="77777777" w:rsidTr="00DB4387">
        <w:tc>
          <w:tcPr>
            <w:tcW w:w="9765" w:type="dxa"/>
            <w:gridSpan w:val="3"/>
            <w:tcBorders>
              <w:top w:val="nil"/>
              <w:left w:val="nil"/>
              <w:bottom w:val="nil"/>
              <w:right w:val="nil"/>
            </w:tcBorders>
          </w:tcPr>
          <w:p w14:paraId="30918CFA" w14:textId="77777777" w:rsidR="00A03280" w:rsidRDefault="00A03280" w:rsidP="00845D47">
            <w:pPr>
              <w:spacing w:line="276" w:lineRule="auto"/>
              <w:rPr>
                <w:b/>
                <w:bCs/>
                <w:sz w:val="24"/>
                <w:szCs w:val="24"/>
              </w:rPr>
            </w:pPr>
            <w:r w:rsidRPr="00351725">
              <w:rPr>
                <w:b/>
                <w:bCs/>
                <w:sz w:val="24"/>
                <w:szCs w:val="24"/>
              </w:rPr>
              <w:lastRenderedPageBreak/>
              <w:t>Match Communication to Relationship</w:t>
            </w:r>
          </w:p>
          <w:p w14:paraId="3B8F3342" w14:textId="26BCB5A7" w:rsidR="00111FA4" w:rsidRPr="004357B0" w:rsidRDefault="00111FA4" w:rsidP="00845D47">
            <w:pPr>
              <w:spacing w:line="276" w:lineRule="auto"/>
              <w:rPr>
                <w:b/>
                <w:bCs/>
                <w:sz w:val="12"/>
                <w:szCs w:val="12"/>
              </w:rPr>
            </w:pPr>
          </w:p>
        </w:tc>
      </w:tr>
      <w:tr w:rsidR="00351725" w14:paraId="00B0CE8E" w14:textId="77777777" w:rsidTr="00DB4387">
        <w:tc>
          <w:tcPr>
            <w:tcW w:w="725" w:type="dxa"/>
            <w:tcBorders>
              <w:top w:val="nil"/>
              <w:left w:val="nil"/>
              <w:bottom w:val="nil"/>
              <w:right w:val="nil"/>
            </w:tcBorders>
          </w:tcPr>
          <w:p w14:paraId="6DFD80E7" w14:textId="77777777" w:rsidR="00351725" w:rsidRPr="00351725" w:rsidRDefault="00351725" w:rsidP="00845D47">
            <w:pPr>
              <w:spacing w:line="276" w:lineRule="auto"/>
              <w:rPr>
                <w:b/>
                <w:bCs/>
                <w:sz w:val="48"/>
                <w:szCs w:val="48"/>
              </w:rPr>
            </w:pPr>
            <w:r w:rsidRPr="00351725">
              <w:rPr>
                <w:b/>
                <w:bCs/>
                <w:color w:val="002060"/>
                <w:sz w:val="48"/>
                <w:szCs w:val="48"/>
              </w:rPr>
              <w:sym w:font="Wingdings" w:char="F0FC"/>
            </w:r>
          </w:p>
        </w:tc>
        <w:tc>
          <w:tcPr>
            <w:tcW w:w="9040" w:type="dxa"/>
            <w:gridSpan w:val="2"/>
            <w:tcBorders>
              <w:top w:val="nil"/>
              <w:left w:val="nil"/>
              <w:bottom w:val="nil"/>
              <w:right w:val="nil"/>
            </w:tcBorders>
          </w:tcPr>
          <w:p w14:paraId="31471594" w14:textId="77777777" w:rsidR="00351725" w:rsidRDefault="00351725" w:rsidP="00845D47">
            <w:pPr>
              <w:spacing w:line="276" w:lineRule="auto"/>
              <w:rPr>
                <w:sz w:val="24"/>
                <w:szCs w:val="24"/>
              </w:rPr>
            </w:pPr>
            <w:r>
              <w:rPr>
                <w:sz w:val="24"/>
                <w:szCs w:val="24"/>
              </w:rPr>
              <w:t>Use a greeting that matches your relationship. For example, if you are working with a client you don’t know well, use their title and last name (Mr. Jones). Or, if you have worked with them for a while or if they tell you it’s okay, use their first name (Jeff).</w:t>
            </w:r>
          </w:p>
          <w:p w14:paraId="0F13ABC1" w14:textId="77777777" w:rsidR="00351725" w:rsidRPr="00902A0F" w:rsidRDefault="00351725" w:rsidP="00845D47">
            <w:pPr>
              <w:spacing w:line="276" w:lineRule="auto"/>
              <w:rPr>
                <w:sz w:val="24"/>
                <w:szCs w:val="24"/>
              </w:rPr>
            </w:pPr>
          </w:p>
        </w:tc>
      </w:tr>
      <w:tr w:rsidR="00351725" w14:paraId="46C63E4A" w14:textId="77777777" w:rsidTr="00DB4387">
        <w:tc>
          <w:tcPr>
            <w:tcW w:w="725" w:type="dxa"/>
            <w:tcBorders>
              <w:top w:val="nil"/>
              <w:left w:val="nil"/>
              <w:bottom w:val="nil"/>
              <w:right w:val="nil"/>
            </w:tcBorders>
          </w:tcPr>
          <w:p w14:paraId="58DE16C4" w14:textId="77777777" w:rsidR="00A03280" w:rsidRPr="00351725" w:rsidRDefault="00A03280" w:rsidP="00845D47">
            <w:pPr>
              <w:spacing w:line="276" w:lineRule="auto"/>
              <w:rPr>
                <w:b/>
                <w:bCs/>
                <w:sz w:val="48"/>
                <w:szCs w:val="48"/>
              </w:rPr>
            </w:pPr>
            <w:r w:rsidRPr="00351725">
              <w:rPr>
                <w:b/>
                <w:bCs/>
                <w:color w:val="002060"/>
                <w:sz w:val="48"/>
                <w:szCs w:val="48"/>
              </w:rPr>
              <w:sym w:font="Wingdings" w:char="F0FC"/>
            </w:r>
          </w:p>
        </w:tc>
        <w:tc>
          <w:tcPr>
            <w:tcW w:w="9040" w:type="dxa"/>
            <w:gridSpan w:val="2"/>
            <w:tcBorders>
              <w:top w:val="nil"/>
              <w:left w:val="nil"/>
              <w:bottom w:val="nil"/>
              <w:right w:val="nil"/>
            </w:tcBorders>
          </w:tcPr>
          <w:p w14:paraId="6BC61D94" w14:textId="77777777" w:rsidR="00111FA4" w:rsidRDefault="00351725" w:rsidP="00845D47">
            <w:pPr>
              <w:spacing w:line="276" w:lineRule="auto"/>
              <w:rPr>
                <w:sz w:val="24"/>
                <w:szCs w:val="24"/>
              </w:rPr>
            </w:pPr>
            <w:r>
              <w:rPr>
                <w:sz w:val="24"/>
                <w:szCs w:val="24"/>
              </w:rPr>
              <w:t>Avoid words that are too familiar or that might not be appropriate to your relationship. For example, many people use the term “</w:t>
            </w:r>
            <w:r w:rsidR="00111FA4">
              <w:rPr>
                <w:sz w:val="24"/>
                <w:szCs w:val="24"/>
              </w:rPr>
              <w:t>s</w:t>
            </w:r>
            <w:r>
              <w:rPr>
                <w:sz w:val="24"/>
                <w:szCs w:val="24"/>
              </w:rPr>
              <w:t xml:space="preserve">weetie” </w:t>
            </w:r>
            <w:r w:rsidR="00111FA4">
              <w:rPr>
                <w:sz w:val="24"/>
                <w:szCs w:val="24"/>
              </w:rPr>
              <w:t xml:space="preserve">or “buddy” </w:t>
            </w:r>
            <w:r>
              <w:rPr>
                <w:sz w:val="24"/>
                <w:szCs w:val="24"/>
              </w:rPr>
              <w:t xml:space="preserve">even for people they do not know. </w:t>
            </w:r>
            <w:r w:rsidR="007956FD">
              <w:rPr>
                <w:sz w:val="24"/>
                <w:szCs w:val="24"/>
              </w:rPr>
              <w:t>Those words</w:t>
            </w:r>
            <w:r>
              <w:rPr>
                <w:sz w:val="24"/>
                <w:szCs w:val="24"/>
              </w:rPr>
              <w:t xml:space="preserve"> might be confusing to a person with IDD. The person might think you mean that you</w:t>
            </w:r>
            <w:r w:rsidR="00111FA4">
              <w:rPr>
                <w:sz w:val="24"/>
                <w:szCs w:val="24"/>
              </w:rPr>
              <w:t xml:space="preserve"> </w:t>
            </w:r>
            <w:r>
              <w:rPr>
                <w:sz w:val="24"/>
                <w:szCs w:val="24"/>
              </w:rPr>
              <w:t>are sweethearts</w:t>
            </w:r>
            <w:r w:rsidR="007956FD">
              <w:rPr>
                <w:sz w:val="24"/>
                <w:szCs w:val="24"/>
              </w:rPr>
              <w:t xml:space="preserve"> or that your relationship is closer than it is.</w:t>
            </w:r>
          </w:p>
          <w:p w14:paraId="63C63AAF" w14:textId="1E2E2820" w:rsidR="00C10CE2" w:rsidRPr="00902A0F" w:rsidRDefault="00C10CE2" w:rsidP="00845D47">
            <w:pPr>
              <w:spacing w:line="276" w:lineRule="auto"/>
              <w:rPr>
                <w:sz w:val="24"/>
                <w:szCs w:val="24"/>
              </w:rPr>
            </w:pPr>
          </w:p>
        </w:tc>
      </w:tr>
      <w:tr w:rsidR="00111FA4" w14:paraId="1FC1F23A" w14:textId="77777777" w:rsidTr="00DB4387">
        <w:tc>
          <w:tcPr>
            <w:tcW w:w="725" w:type="dxa"/>
            <w:tcBorders>
              <w:top w:val="nil"/>
              <w:left w:val="nil"/>
              <w:bottom w:val="nil"/>
              <w:right w:val="nil"/>
            </w:tcBorders>
          </w:tcPr>
          <w:p w14:paraId="58D6E986" w14:textId="77777777" w:rsidR="00111FA4" w:rsidRPr="00351725" w:rsidRDefault="00111FA4" w:rsidP="00845D47">
            <w:pPr>
              <w:spacing w:line="276" w:lineRule="auto"/>
              <w:rPr>
                <w:b/>
                <w:bCs/>
                <w:sz w:val="48"/>
                <w:szCs w:val="48"/>
              </w:rPr>
            </w:pPr>
            <w:r w:rsidRPr="00351725">
              <w:rPr>
                <w:b/>
                <w:bCs/>
                <w:color w:val="002060"/>
                <w:sz w:val="48"/>
                <w:szCs w:val="48"/>
              </w:rPr>
              <w:sym w:font="Wingdings" w:char="F0FC"/>
            </w:r>
          </w:p>
        </w:tc>
        <w:tc>
          <w:tcPr>
            <w:tcW w:w="9040" w:type="dxa"/>
            <w:gridSpan w:val="2"/>
            <w:tcBorders>
              <w:top w:val="nil"/>
              <w:left w:val="nil"/>
              <w:bottom w:val="nil"/>
              <w:right w:val="nil"/>
            </w:tcBorders>
          </w:tcPr>
          <w:p w14:paraId="361FE050" w14:textId="18AF8B13" w:rsidR="00111FA4" w:rsidRDefault="009D316C" w:rsidP="00845D47">
            <w:pPr>
              <w:spacing w:line="276" w:lineRule="auto"/>
              <w:rPr>
                <w:sz w:val="24"/>
                <w:szCs w:val="24"/>
              </w:rPr>
            </w:pPr>
            <w:r>
              <w:rPr>
                <w:sz w:val="24"/>
                <w:szCs w:val="24"/>
              </w:rPr>
              <w:t xml:space="preserve">Use </w:t>
            </w:r>
            <w:r w:rsidR="00111FA4">
              <w:rPr>
                <w:sz w:val="24"/>
                <w:szCs w:val="24"/>
              </w:rPr>
              <w:t>physical touch that</w:t>
            </w:r>
            <w:r>
              <w:rPr>
                <w:sz w:val="24"/>
                <w:szCs w:val="24"/>
              </w:rPr>
              <w:t xml:space="preserve"> matches </w:t>
            </w:r>
            <w:r w:rsidR="00111FA4">
              <w:rPr>
                <w:sz w:val="24"/>
                <w:szCs w:val="24"/>
              </w:rPr>
              <w:t>your relationship. For example, if you are celebrating someone’s victory, offer a high five</w:t>
            </w:r>
            <w:r w:rsidR="007956FD">
              <w:rPr>
                <w:sz w:val="24"/>
                <w:szCs w:val="24"/>
              </w:rPr>
              <w:t xml:space="preserve"> rather than a hug. </w:t>
            </w:r>
            <w:r w:rsidR="00111FA4">
              <w:rPr>
                <w:sz w:val="24"/>
                <w:szCs w:val="24"/>
              </w:rPr>
              <w:t xml:space="preserve">If you ask for a hug and the person </w:t>
            </w:r>
            <w:r w:rsidR="007C0BB1">
              <w:rPr>
                <w:sz w:val="24"/>
                <w:szCs w:val="24"/>
              </w:rPr>
              <w:t>does not want one</w:t>
            </w:r>
            <w:r w:rsidR="00111FA4">
              <w:rPr>
                <w:sz w:val="24"/>
                <w:szCs w:val="24"/>
              </w:rPr>
              <w:t xml:space="preserve">, respect that. </w:t>
            </w:r>
          </w:p>
          <w:p w14:paraId="47C9B217" w14:textId="71251191" w:rsidR="00202819" w:rsidRPr="00902A0F" w:rsidRDefault="00202819" w:rsidP="00845D47">
            <w:pPr>
              <w:spacing w:line="276" w:lineRule="auto"/>
              <w:rPr>
                <w:sz w:val="24"/>
                <w:szCs w:val="24"/>
              </w:rPr>
            </w:pPr>
          </w:p>
        </w:tc>
      </w:tr>
      <w:tr w:rsidR="00202819" w:rsidRPr="00351725" w14:paraId="25CEF6A7" w14:textId="77777777" w:rsidTr="00DB4387">
        <w:tc>
          <w:tcPr>
            <w:tcW w:w="9765" w:type="dxa"/>
            <w:gridSpan w:val="3"/>
            <w:tcBorders>
              <w:top w:val="nil"/>
              <w:left w:val="nil"/>
              <w:bottom w:val="nil"/>
              <w:right w:val="nil"/>
            </w:tcBorders>
          </w:tcPr>
          <w:p w14:paraId="75F99DE9" w14:textId="06D552A7" w:rsidR="00202819" w:rsidRDefault="00202819" w:rsidP="00845D47">
            <w:pPr>
              <w:spacing w:line="276" w:lineRule="auto"/>
              <w:rPr>
                <w:b/>
                <w:bCs/>
                <w:sz w:val="24"/>
                <w:szCs w:val="24"/>
              </w:rPr>
            </w:pPr>
            <w:r>
              <w:rPr>
                <w:b/>
                <w:bCs/>
                <w:sz w:val="24"/>
                <w:szCs w:val="24"/>
              </w:rPr>
              <w:t>Be an Ally</w:t>
            </w:r>
          </w:p>
          <w:p w14:paraId="042BF7D2" w14:textId="77777777" w:rsidR="00202819" w:rsidRPr="004357B0" w:rsidRDefault="00202819" w:rsidP="00845D47">
            <w:pPr>
              <w:spacing w:line="276" w:lineRule="auto"/>
              <w:rPr>
                <w:b/>
                <w:bCs/>
                <w:sz w:val="12"/>
                <w:szCs w:val="12"/>
              </w:rPr>
            </w:pPr>
          </w:p>
        </w:tc>
      </w:tr>
      <w:tr w:rsidR="00202819" w14:paraId="54C9EAF1" w14:textId="77777777" w:rsidTr="00DB4387">
        <w:tc>
          <w:tcPr>
            <w:tcW w:w="725" w:type="dxa"/>
            <w:tcBorders>
              <w:top w:val="nil"/>
              <w:left w:val="nil"/>
              <w:bottom w:val="nil"/>
              <w:right w:val="nil"/>
            </w:tcBorders>
          </w:tcPr>
          <w:p w14:paraId="0FD92376" w14:textId="77777777" w:rsidR="00202819" w:rsidRPr="00351725" w:rsidRDefault="00202819" w:rsidP="00845D47">
            <w:pPr>
              <w:spacing w:line="276" w:lineRule="auto"/>
              <w:rPr>
                <w:b/>
                <w:bCs/>
                <w:sz w:val="48"/>
                <w:szCs w:val="48"/>
              </w:rPr>
            </w:pPr>
            <w:r w:rsidRPr="00351725">
              <w:rPr>
                <w:b/>
                <w:bCs/>
                <w:color w:val="002060"/>
                <w:sz w:val="48"/>
                <w:szCs w:val="48"/>
              </w:rPr>
              <w:sym w:font="Wingdings" w:char="F0FC"/>
            </w:r>
          </w:p>
        </w:tc>
        <w:tc>
          <w:tcPr>
            <w:tcW w:w="9040" w:type="dxa"/>
            <w:gridSpan w:val="2"/>
            <w:tcBorders>
              <w:top w:val="nil"/>
              <w:left w:val="nil"/>
              <w:bottom w:val="nil"/>
              <w:right w:val="nil"/>
            </w:tcBorders>
          </w:tcPr>
          <w:p w14:paraId="18322196" w14:textId="7715B342" w:rsidR="00202819" w:rsidRDefault="00202819" w:rsidP="00845D47">
            <w:pPr>
              <w:spacing w:line="276" w:lineRule="auto"/>
              <w:rPr>
                <w:sz w:val="24"/>
                <w:szCs w:val="24"/>
              </w:rPr>
            </w:pPr>
            <w:r>
              <w:rPr>
                <w:sz w:val="24"/>
                <w:szCs w:val="24"/>
              </w:rPr>
              <w:t>Help people with IDD set healthy boundaries. For example, when new staff join the team, talk openly about their role and expected behavior. “Brian is a new personal care attendant. Would you like him to call you ‘Mr. Jones’ or ‘Jeff?’ He will not help you bathe right away. When you feel comfortable to let him help you that way, tell me.”</w:t>
            </w:r>
          </w:p>
          <w:p w14:paraId="563F486A" w14:textId="77777777" w:rsidR="00202819" w:rsidRPr="00902A0F" w:rsidRDefault="00202819" w:rsidP="00845D47">
            <w:pPr>
              <w:spacing w:line="276" w:lineRule="auto"/>
              <w:rPr>
                <w:sz w:val="24"/>
                <w:szCs w:val="24"/>
              </w:rPr>
            </w:pPr>
          </w:p>
        </w:tc>
      </w:tr>
      <w:tr w:rsidR="00202819" w14:paraId="74DFE877" w14:textId="77777777" w:rsidTr="00DB4387">
        <w:tc>
          <w:tcPr>
            <w:tcW w:w="725" w:type="dxa"/>
            <w:tcBorders>
              <w:top w:val="nil"/>
              <w:left w:val="nil"/>
              <w:bottom w:val="nil"/>
              <w:right w:val="nil"/>
            </w:tcBorders>
          </w:tcPr>
          <w:p w14:paraId="27108C6F" w14:textId="77777777" w:rsidR="00202819" w:rsidRPr="00351725" w:rsidRDefault="00202819" w:rsidP="00845D47">
            <w:pPr>
              <w:spacing w:line="276" w:lineRule="auto"/>
              <w:rPr>
                <w:b/>
                <w:bCs/>
                <w:sz w:val="48"/>
                <w:szCs w:val="48"/>
              </w:rPr>
            </w:pPr>
            <w:r w:rsidRPr="00351725">
              <w:rPr>
                <w:b/>
                <w:bCs/>
                <w:color w:val="002060"/>
                <w:sz w:val="48"/>
                <w:szCs w:val="48"/>
              </w:rPr>
              <w:sym w:font="Wingdings" w:char="F0FC"/>
            </w:r>
          </w:p>
        </w:tc>
        <w:tc>
          <w:tcPr>
            <w:tcW w:w="9040" w:type="dxa"/>
            <w:gridSpan w:val="2"/>
            <w:tcBorders>
              <w:top w:val="nil"/>
              <w:left w:val="nil"/>
              <w:bottom w:val="nil"/>
              <w:right w:val="nil"/>
            </w:tcBorders>
          </w:tcPr>
          <w:p w14:paraId="40E84CC6" w14:textId="3D15AB04" w:rsidR="00202819" w:rsidRPr="004357B0" w:rsidRDefault="00202819" w:rsidP="00845D47">
            <w:pPr>
              <w:spacing w:line="276" w:lineRule="auto"/>
              <w:rPr>
                <w:sz w:val="24"/>
                <w:szCs w:val="24"/>
              </w:rPr>
            </w:pPr>
            <w:r>
              <w:rPr>
                <w:sz w:val="24"/>
                <w:szCs w:val="24"/>
              </w:rPr>
              <w:t xml:space="preserve">Watch </w:t>
            </w:r>
            <w:r w:rsidRPr="004357B0">
              <w:rPr>
                <w:sz w:val="24"/>
                <w:szCs w:val="24"/>
              </w:rPr>
              <w:t>for others crossing boundaries. If you see something that concerns you, ask the person with IDD. For example, “I saw Angela hug you. Was that OK with you?</w:t>
            </w:r>
            <w:r w:rsidR="007956FD" w:rsidRPr="004357B0">
              <w:rPr>
                <w:sz w:val="24"/>
                <w:szCs w:val="24"/>
              </w:rPr>
              <w:t xml:space="preserve"> </w:t>
            </w:r>
            <w:r w:rsidR="004357B0" w:rsidRPr="004357B0">
              <w:rPr>
                <w:sz w:val="24"/>
                <w:szCs w:val="24"/>
              </w:rPr>
              <w:t>Would you like</w:t>
            </w:r>
            <w:r w:rsidR="009D316C">
              <w:rPr>
                <w:sz w:val="24"/>
                <w:szCs w:val="24"/>
              </w:rPr>
              <w:t xml:space="preserve"> support</w:t>
            </w:r>
            <w:r w:rsidR="004357B0" w:rsidRPr="004357B0">
              <w:rPr>
                <w:sz w:val="24"/>
                <w:szCs w:val="24"/>
              </w:rPr>
              <w:t xml:space="preserve"> to ask her not to do that?</w:t>
            </w:r>
            <w:r w:rsidRPr="004357B0">
              <w:rPr>
                <w:sz w:val="24"/>
                <w:szCs w:val="24"/>
              </w:rPr>
              <w:t>”</w:t>
            </w:r>
            <w:r w:rsidR="001E6A4D" w:rsidRPr="004357B0">
              <w:rPr>
                <w:sz w:val="24"/>
                <w:szCs w:val="24"/>
              </w:rPr>
              <w:t xml:space="preserve"> Or, speak with the other person. For example, “We </w:t>
            </w:r>
            <w:r w:rsidR="008C12CE">
              <w:rPr>
                <w:sz w:val="24"/>
                <w:szCs w:val="24"/>
              </w:rPr>
              <w:t xml:space="preserve">do not </w:t>
            </w:r>
            <w:r w:rsidR="001E6A4D" w:rsidRPr="004357B0">
              <w:rPr>
                <w:sz w:val="24"/>
                <w:szCs w:val="24"/>
              </w:rPr>
              <w:t>use the word</w:t>
            </w:r>
            <w:r w:rsidR="008C12CE">
              <w:rPr>
                <w:sz w:val="24"/>
                <w:szCs w:val="24"/>
              </w:rPr>
              <w:t>,</w:t>
            </w:r>
            <w:r w:rsidR="001E6A4D" w:rsidRPr="004357B0">
              <w:rPr>
                <w:sz w:val="24"/>
                <w:szCs w:val="24"/>
              </w:rPr>
              <w:t xml:space="preserve"> </w:t>
            </w:r>
            <w:r w:rsidR="008C12CE">
              <w:rPr>
                <w:sz w:val="24"/>
                <w:szCs w:val="24"/>
              </w:rPr>
              <w:t>‘</w:t>
            </w:r>
            <w:r w:rsidR="001E6A4D" w:rsidRPr="004357B0">
              <w:rPr>
                <w:sz w:val="24"/>
                <w:szCs w:val="24"/>
              </w:rPr>
              <w:t>sweetie.</w:t>
            </w:r>
            <w:r w:rsidR="008C12CE">
              <w:rPr>
                <w:sz w:val="24"/>
                <w:szCs w:val="24"/>
              </w:rPr>
              <w:t>’</w:t>
            </w:r>
            <w:r w:rsidR="001E6A4D" w:rsidRPr="004357B0">
              <w:rPr>
                <w:sz w:val="24"/>
                <w:szCs w:val="24"/>
              </w:rPr>
              <w:t xml:space="preserve"> It makes relationship boundaries more confusing.”</w:t>
            </w:r>
          </w:p>
          <w:p w14:paraId="2AD62897" w14:textId="77777777" w:rsidR="00202819" w:rsidRPr="00902A0F" w:rsidRDefault="00202819" w:rsidP="00845D47">
            <w:pPr>
              <w:spacing w:line="276" w:lineRule="auto"/>
              <w:rPr>
                <w:sz w:val="24"/>
                <w:szCs w:val="24"/>
              </w:rPr>
            </w:pPr>
          </w:p>
        </w:tc>
      </w:tr>
      <w:tr w:rsidR="001E6A4D" w14:paraId="744D6C06" w14:textId="77777777" w:rsidTr="00DB4387">
        <w:tc>
          <w:tcPr>
            <w:tcW w:w="725" w:type="dxa"/>
            <w:tcBorders>
              <w:top w:val="nil"/>
              <w:left w:val="nil"/>
              <w:bottom w:val="nil"/>
              <w:right w:val="nil"/>
            </w:tcBorders>
          </w:tcPr>
          <w:p w14:paraId="054CC581" w14:textId="77777777" w:rsidR="001E6A4D" w:rsidRPr="00351725" w:rsidRDefault="001E6A4D" w:rsidP="00845D47">
            <w:pPr>
              <w:spacing w:line="276" w:lineRule="auto"/>
              <w:rPr>
                <w:b/>
                <w:bCs/>
                <w:sz w:val="48"/>
                <w:szCs w:val="48"/>
              </w:rPr>
            </w:pPr>
            <w:r w:rsidRPr="00351725">
              <w:rPr>
                <w:b/>
                <w:bCs/>
                <w:color w:val="002060"/>
                <w:sz w:val="48"/>
                <w:szCs w:val="48"/>
              </w:rPr>
              <w:sym w:font="Wingdings" w:char="F0FC"/>
            </w:r>
          </w:p>
        </w:tc>
        <w:tc>
          <w:tcPr>
            <w:tcW w:w="9040" w:type="dxa"/>
            <w:gridSpan w:val="2"/>
            <w:tcBorders>
              <w:top w:val="nil"/>
              <w:left w:val="nil"/>
              <w:bottom w:val="nil"/>
              <w:right w:val="nil"/>
            </w:tcBorders>
          </w:tcPr>
          <w:p w14:paraId="6D419763" w14:textId="219886E3" w:rsidR="001E6A4D" w:rsidRDefault="001E6A4D" w:rsidP="00845D47">
            <w:pPr>
              <w:spacing w:line="276" w:lineRule="auto"/>
              <w:rPr>
                <w:sz w:val="24"/>
                <w:szCs w:val="24"/>
              </w:rPr>
            </w:pPr>
            <w:r>
              <w:rPr>
                <w:sz w:val="24"/>
                <w:szCs w:val="24"/>
              </w:rPr>
              <w:t xml:space="preserve">Trust your instincts. Research suggests that people with IDD may be seven to 10 times more likely to experience sexual assault than people without disabilities and that 90% of people with an intellectual disability may experience </w:t>
            </w:r>
            <w:r w:rsidR="00B9516E">
              <w:rPr>
                <w:sz w:val="24"/>
                <w:szCs w:val="24"/>
              </w:rPr>
              <w:t>some type of sexual abuse. If you see someone who might be crossing a boundary, do something about it.</w:t>
            </w:r>
          </w:p>
          <w:p w14:paraId="0859B3A5" w14:textId="77777777" w:rsidR="001E6A4D" w:rsidRPr="00902A0F" w:rsidRDefault="001E6A4D" w:rsidP="00845D47">
            <w:pPr>
              <w:spacing w:line="276" w:lineRule="auto"/>
              <w:rPr>
                <w:sz w:val="24"/>
                <w:szCs w:val="24"/>
              </w:rPr>
            </w:pPr>
          </w:p>
        </w:tc>
      </w:tr>
      <w:tr w:rsidR="00B9516E" w:rsidRPr="00351725" w14:paraId="131D7B99" w14:textId="77777777" w:rsidTr="00DB4387">
        <w:tc>
          <w:tcPr>
            <w:tcW w:w="9765" w:type="dxa"/>
            <w:gridSpan w:val="3"/>
            <w:tcBorders>
              <w:top w:val="nil"/>
              <w:left w:val="nil"/>
              <w:bottom w:val="nil"/>
              <w:right w:val="nil"/>
            </w:tcBorders>
          </w:tcPr>
          <w:p w14:paraId="45B99324" w14:textId="4B3B3B2A" w:rsidR="00B9516E" w:rsidRDefault="00B9516E" w:rsidP="00845D47">
            <w:pPr>
              <w:spacing w:line="276" w:lineRule="auto"/>
              <w:rPr>
                <w:b/>
                <w:bCs/>
                <w:sz w:val="24"/>
                <w:szCs w:val="24"/>
              </w:rPr>
            </w:pPr>
            <w:r>
              <w:rPr>
                <w:b/>
                <w:bCs/>
                <w:sz w:val="24"/>
                <w:szCs w:val="24"/>
              </w:rPr>
              <w:t>Have a Plan and Use It</w:t>
            </w:r>
          </w:p>
          <w:p w14:paraId="7B4EA504" w14:textId="77777777" w:rsidR="00B9516E" w:rsidRPr="004357B0" w:rsidRDefault="00B9516E" w:rsidP="00845D47">
            <w:pPr>
              <w:spacing w:line="276" w:lineRule="auto"/>
              <w:rPr>
                <w:b/>
                <w:bCs/>
                <w:sz w:val="12"/>
                <w:szCs w:val="12"/>
              </w:rPr>
            </w:pPr>
          </w:p>
        </w:tc>
      </w:tr>
      <w:tr w:rsidR="00B9516E" w14:paraId="599160D5" w14:textId="77777777" w:rsidTr="00DB4387">
        <w:tc>
          <w:tcPr>
            <w:tcW w:w="725" w:type="dxa"/>
            <w:tcBorders>
              <w:top w:val="nil"/>
              <w:left w:val="nil"/>
              <w:bottom w:val="nil"/>
              <w:right w:val="nil"/>
            </w:tcBorders>
          </w:tcPr>
          <w:p w14:paraId="6D1B5AD8" w14:textId="77777777" w:rsidR="00B9516E" w:rsidRPr="00351725" w:rsidRDefault="00B9516E" w:rsidP="00845D47">
            <w:pPr>
              <w:spacing w:line="276" w:lineRule="auto"/>
              <w:rPr>
                <w:b/>
                <w:bCs/>
                <w:sz w:val="48"/>
                <w:szCs w:val="48"/>
              </w:rPr>
            </w:pPr>
            <w:r w:rsidRPr="00351725">
              <w:rPr>
                <w:b/>
                <w:bCs/>
                <w:color w:val="002060"/>
                <w:sz w:val="48"/>
                <w:szCs w:val="48"/>
              </w:rPr>
              <w:sym w:font="Wingdings" w:char="F0FC"/>
            </w:r>
          </w:p>
        </w:tc>
        <w:tc>
          <w:tcPr>
            <w:tcW w:w="9040" w:type="dxa"/>
            <w:gridSpan w:val="2"/>
            <w:tcBorders>
              <w:top w:val="nil"/>
              <w:left w:val="nil"/>
              <w:bottom w:val="nil"/>
              <w:right w:val="nil"/>
            </w:tcBorders>
          </w:tcPr>
          <w:p w14:paraId="4D790E7F" w14:textId="0C4A28EB" w:rsidR="00B9516E" w:rsidRDefault="00DB4387" w:rsidP="00845D47">
            <w:pPr>
              <w:spacing w:line="276" w:lineRule="auto"/>
              <w:rPr>
                <w:sz w:val="24"/>
                <w:szCs w:val="24"/>
              </w:rPr>
            </w:pPr>
            <w:r>
              <w:rPr>
                <w:sz w:val="24"/>
                <w:szCs w:val="24"/>
              </w:rPr>
              <w:t>Crossing boundaries can be an early sign of grooming for sexual assault/abuse. Make sure your organization has a plan for addressing sexual assault/abuse that includes what to do when boundaries are first crossed. The plan should make the person with IDD’s safety and wellness the priority.</w:t>
            </w:r>
          </w:p>
          <w:p w14:paraId="382E0C0F" w14:textId="77777777" w:rsidR="00B9516E" w:rsidRPr="00902A0F" w:rsidRDefault="00B9516E" w:rsidP="00845D47">
            <w:pPr>
              <w:spacing w:line="276" w:lineRule="auto"/>
              <w:rPr>
                <w:sz w:val="24"/>
                <w:szCs w:val="24"/>
              </w:rPr>
            </w:pPr>
          </w:p>
        </w:tc>
      </w:tr>
      <w:tr w:rsidR="00DB4387" w14:paraId="2266A2A4" w14:textId="77777777" w:rsidTr="00DB4387">
        <w:tc>
          <w:tcPr>
            <w:tcW w:w="725" w:type="dxa"/>
            <w:tcBorders>
              <w:top w:val="nil"/>
              <w:left w:val="nil"/>
              <w:bottom w:val="nil"/>
              <w:right w:val="nil"/>
            </w:tcBorders>
          </w:tcPr>
          <w:p w14:paraId="505DF0B6" w14:textId="77777777" w:rsidR="00DB4387" w:rsidRPr="00351725" w:rsidRDefault="00DB4387" w:rsidP="00845D47">
            <w:pPr>
              <w:spacing w:line="276" w:lineRule="auto"/>
              <w:rPr>
                <w:b/>
                <w:bCs/>
                <w:sz w:val="48"/>
                <w:szCs w:val="48"/>
              </w:rPr>
            </w:pPr>
            <w:r w:rsidRPr="00351725">
              <w:rPr>
                <w:b/>
                <w:bCs/>
                <w:color w:val="002060"/>
                <w:sz w:val="48"/>
                <w:szCs w:val="48"/>
              </w:rPr>
              <w:lastRenderedPageBreak/>
              <w:sym w:font="Wingdings" w:char="F0FC"/>
            </w:r>
          </w:p>
        </w:tc>
        <w:tc>
          <w:tcPr>
            <w:tcW w:w="9040" w:type="dxa"/>
            <w:gridSpan w:val="2"/>
            <w:tcBorders>
              <w:top w:val="nil"/>
              <w:left w:val="nil"/>
              <w:bottom w:val="nil"/>
              <w:right w:val="nil"/>
            </w:tcBorders>
          </w:tcPr>
          <w:p w14:paraId="3EE84983" w14:textId="5FC94D04" w:rsidR="00DB4387" w:rsidRDefault="00DB4387" w:rsidP="00845D47">
            <w:pPr>
              <w:spacing w:line="276" w:lineRule="auto"/>
              <w:rPr>
                <w:sz w:val="24"/>
                <w:szCs w:val="24"/>
              </w:rPr>
            </w:pPr>
            <w:r>
              <w:rPr>
                <w:sz w:val="24"/>
                <w:szCs w:val="24"/>
              </w:rPr>
              <w:t>Communicate the plan to everyone. Include the people with IDD you work with and other staff members. Allow everyone to ask questions and provide input.</w:t>
            </w:r>
          </w:p>
          <w:p w14:paraId="705906CC" w14:textId="77777777" w:rsidR="00DB4387" w:rsidRPr="00902A0F" w:rsidRDefault="00DB4387" w:rsidP="00845D47">
            <w:pPr>
              <w:spacing w:line="276" w:lineRule="auto"/>
              <w:rPr>
                <w:sz w:val="24"/>
                <w:szCs w:val="24"/>
              </w:rPr>
            </w:pPr>
          </w:p>
        </w:tc>
      </w:tr>
      <w:tr w:rsidR="00DB4387" w14:paraId="05C8E9A3" w14:textId="77777777" w:rsidTr="00DB4387">
        <w:tc>
          <w:tcPr>
            <w:tcW w:w="725" w:type="dxa"/>
            <w:tcBorders>
              <w:top w:val="nil"/>
              <w:left w:val="nil"/>
              <w:bottom w:val="nil"/>
              <w:right w:val="nil"/>
            </w:tcBorders>
          </w:tcPr>
          <w:p w14:paraId="15485669" w14:textId="77777777" w:rsidR="00DB4387" w:rsidRPr="00351725" w:rsidRDefault="00DB4387" w:rsidP="00845D47">
            <w:pPr>
              <w:spacing w:line="276" w:lineRule="auto"/>
              <w:rPr>
                <w:b/>
                <w:bCs/>
                <w:sz w:val="48"/>
                <w:szCs w:val="48"/>
              </w:rPr>
            </w:pPr>
            <w:r w:rsidRPr="00351725">
              <w:rPr>
                <w:b/>
                <w:bCs/>
                <w:color w:val="002060"/>
                <w:sz w:val="48"/>
                <w:szCs w:val="48"/>
              </w:rPr>
              <w:sym w:font="Wingdings" w:char="F0FC"/>
            </w:r>
          </w:p>
        </w:tc>
        <w:tc>
          <w:tcPr>
            <w:tcW w:w="9040" w:type="dxa"/>
            <w:gridSpan w:val="2"/>
            <w:tcBorders>
              <w:top w:val="nil"/>
              <w:left w:val="nil"/>
              <w:bottom w:val="nil"/>
              <w:right w:val="nil"/>
            </w:tcBorders>
          </w:tcPr>
          <w:p w14:paraId="782D880A" w14:textId="5E17712A" w:rsidR="00DB4387" w:rsidRPr="00902A0F" w:rsidRDefault="00DB4387" w:rsidP="00845D47">
            <w:pPr>
              <w:spacing w:line="276" w:lineRule="auto"/>
              <w:rPr>
                <w:sz w:val="24"/>
                <w:szCs w:val="24"/>
              </w:rPr>
            </w:pPr>
            <w:r>
              <w:rPr>
                <w:sz w:val="24"/>
                <w:szCs w:val="24"/>
              </w:rPr>
              <w:t>Follow the plan consistently. Make sure that the person with IDD knows you are following the plan if something happens.</w:t>
            </w:r>
          </w:p>
        </w:tc>
      </w:tr>
    </w:tbl>
    <w:p w14:paraId="0B6D5F89" w14:textId="325D75E8" w:rsidR="002B28D0" w:rsidRPr="004C78B8" w:rsidRDefault="00DB4387" w:rsidP="00B9516E">
      <w:pPr>
        <w:pStyle w:val="Heading2"/>
        <w:spacing w:line="276" w:lineRule="auto"/>
      </w:pPr>
      <w:r>
        <w:t>Resources</w:t>
      </w:r>
    </w:p>
    <w:p w14:paraId="6A0A8EDA" w14:textId="77777777" w:rsidR="004166AA" w:rsidRDefault="00DB4387" w:rsidP="00335540">
      <w:pPr>
        <w:spacing w:line="276" w:lineRule="auto"/>
        <w:rPr>
          <w:sz w:val="24"/>
          <w:szCs w:val="24"/>
        </w:rPr>
      </w:pPr>
      <w:r>
        <w:rPr>
          <w:sz w:val="24"/>
          <w:szCs w:val="24"/>
        </w:rPr>
        <w:t xml:space="preserve">RAINN: </w:t>
      </w:r>
      <w:hyperlink r:id="rId9" w:history="1">
        <w:r w:rsidRPr="00DB4387">
          <w:rPr>
            <w:rStyle w:val="Hyperlink"/>
            <w:sz w:val="24"/>
            <w:szCs w:val="24"/>
          </w:rPr>
          <w:t>Your Role in Preventing Sexual Assault</w:t>
        </w:r>
      </w:hyperlink>
    </w:p>
    <w:p w14:paraId="76B54CA3" w14:textId="656E35F2" w:rsidR="008C12CE" w:rsidRDefault="004166AA" w:rsidP="00335540">
      <w:pPr>
        <w:spacing w:line="276" w:lineRule="auto"/>
        <w:rPr>
          <w:sz w:val="24"/>
          <w:szCs w:val="24"/>
        </w:rPr>
      </w:pPr>
      <w:r>
        <w:rPr>
          <w:sz w:val="24"/>
          <w:szCs w:val="24"/>
        </w:rPr>
        <w:t xml:space="preserve">NSVRC: </w:t>
      </w:r>
      <w:hyperlink r:id="rId10" w:history="1">
        <w:r w:rsidRPr="004166AA">
          <w:rPr>
            <w:rStyle w:val="Hyperlink"/>
            <w:sz w:val="24"/>
            <w:szCs w:val="24"/>
          </w:rPr>
          <w:t>Sexual Assault Response Training Toolkit</w:t>
        </w:r>
      </w:hyperlink>
      <w:r>
        <w:rPr>
          <w:sz w:val="24"/>
          <w:szCs w:val="24"/>
        </w:rPr>
        <w:t>, Victim-Centered Approaches</w:t>
      </w:r>
      <w:r w:rsidR="00DB4387">
        <w:rPr>
          <w:sz w:val="24"/>
          <w:szCs w:val="24"/>
        </w:rPr>
        <w:t xml:space="preserve"> </w:t>
      </w:r>
    </w:p>
    <w:p w14:paraId="50186F9C" w14:textId="77777777" w:rsidR="008C12CE" w:rsidRDefault="008C12CE">
      <w:pPr>
        <w:rPr>
          <w:sz w:val="24"/>
          <w:szCs w:val="24"/>
        </w:rPr>
      </w:pPr>
      <w:r>
        <w:rPr>
          <w:sz w:val="24"/>
          <w:szCs w:val="24"/>
        </w:rPr>
        <w:br w:type="page"/>
      </w:r>
    </w:p>
    <w:p w14:paraId="1185BA84" w14:textId="77777777" w:rsidR="008C12CE" w:rsidRPr="004C78B8" w:rsidRDefault="008C12CE" w:rsidP="008C12CE">
      <w:pPr>
        <w:pStyle w:val="Heading1"/>
        <w:spacing w:line="276" w:lineRule="auto"/>
      </w:pPr>
      <w:r w:rsidRPr="004C78B8">
        <w:lastRenderedPageBreak/>
        <w:t>Caution</w:t>
      </w:r>
    </w:p>
    <w:p w14:paraId="52511179" w14:textId="77777777" w:rsidR="008C12CE" w:rsidRPr="00835CD8" w:rsidRDefault="008C12CE" w:rsidP="008C12CE">
      <w:pPr>
        <w:spacing w:line="276" w:lineRule="auto"/>
        <w:rPr>
          <w:sz w:val="24"/>
          <w:szCs w:val="24"/>
        </w:rPr>
      </w:pPr>
      <w:r w:rsidRPr="00835CD8">
        <w:rPr>
          <w:sz w:val="24"/>
          <w:szCs w:val="24"/>
        </w:rPr>
        <w:t xml:space="preserve">Many people with IDD are sexual assault survivors. Some people don’t want others to know. Some do. Some don’t realize they are survivors until they start talking about it. Some survivors are triggered when they talk about sexuality and sexual assault. They relive their trauma. This can be very painful. It can happen unexpectedly. </w:t>
      </w:r>
    </w:p>
    <w:p w14:paraId="0B183FA7" w14:textId="77777777" w:rsidR="008C12CE" w:rsidRPr="00835CD8" w:rsidRDefault="008C12CE" w:rsidP="008C12CE">
      <w:pPr>
        <w:spacing w:line="276" w:lineRule="auto"/>
        <w:rPr>
          <w:sz w:val="24"/>
          <w:szCs w:val="24"/>
        </w:rPr>
      </w:pPr>
      <w:r w:rsidRPr="00835CD8">
        <w:rPr>
          <w:sz w:val="24"/>
          <w:szCs w:val="24"/>
        </w:rPr>
        <w:t xml:space="preserve">Talking honestly about sexuality and sexual assault is important. </w:t>
      </w:r>
      <w:r>
        <w:rPr>
          <w:sz w:val="24"/>
          <w:szCs w:val="24"/>
        </w:rPr>
        <w:t>It’s</w:t>
      </w:r>
      <w:r w:rsidRPr="00835CD8">
        <w:rPr>
          <w:sz w:val="24"/>
          <w:szCs w:val="24"/>
        </w:rPr>
        <w:t xml:space="preserve"> also important to keep everyone safe and supported. Use these guidelines when you talk </w:t>
      </w:r>
      <w:r>
        <w:rPr>
          <w:sz w:val="24"/>
          <w:szCs w:val="24"/>
        </w:rPr>
        <w:t xml:space="preserve">about </w:t>
      </w:r>
      <w:r w:rsidRPr="00835CD8">
        <w:rPr>
          <w:sz w:val="24"/>
          <w:szCs w:val="24"/>
        </w:rPr>
        <w:t>sexuality and sexual assault.</w:t>
      </w:r>
    </w:p>
    <w:p w14:paraId="3C4EA456" w14:textId="77777777" w:rsidR="008C12CE" w:rsidRPr="00835CD8" w:rsidRDefault="008C12CE" w:rsidP="008C12CE">
      <w:pPr>
        <w:pStyle w:val="Heading2"/>
        <w:spacing w:line="276" w:lineRule="auto"/>
      </w:pPr>
      <w:r w:rsidRPr="00835CD8">
        <w:t>Plan Ahead</w:t>
      </w:r>
    </w:p>
    <w:p w14:paraId="300359B3" w14:textId="77777777" w:rsidR="008C12CE" w:rsidRPr="00835CD8" w:rsidRDefault="008C12CE" w:rsidP="008C12CE">
      <w:pPr>
        <w:pStyle w:val="ListParagraph"/>
        <w:numPr>
          <w:ilvl w:val="0"/>
          <w:numId w:val="1"/>
        </w:numPr>
        <w:spacing w:line="276" w:lineRule="auto"/>
        <w:rPr>
          <w:sz w:val="24"/>
          <w:szCs w:val="24"/>
        </w:rPr>
      </w:pPr>
      <w:r w:rsidRPr="00835CD8">
        <w:rPr>
          <w:sz w:val="24"/>
          <w:szCs w:val="24"/>
        </w:rPr>
        <w:t>Read these guidelines. Share them with people who will join the discussion.</w:t>
      </w:r>
    </w:p>
    <w:p w14:paraId="0B94F56F" w14:textId="77777777" w:rsidR="008C12CE" w:rsidRPr="00835CD8" w:rsidRDefault="008C12CE" w:rsidP="008C12CE">
      <w:pPr>
        <w:pStyle w:val="ListParagraph"/>
        <w:numPr>
          <w:ilvl w:val="0"/>
          <w:numId w:val="1"/>
        </w:numPr>
        <w:spacing w:line="276" w:lineRule="auto"/>
        <w:rPr>
          <w:sz w:val="24"/>
          <w:szCs w:val="24"/>
        </w:rPr>
      </w:pPr>
      <w:r w:rsidRPr="00835CD8">
        <w:rPr>
          <w:sz w:val="24"/>
          <w:szCs w:val="24"/>
        </w:rPr>
        <w:t>Have a safe space ready. That could be a Zoom breakout room. It could be a room or outside space where you are talking. Let people know where it is. Tell them they can use it whenever they need. They do not need to ask for permission.</w:t>
      </w:r>
    </w:p>
    <w:p w14:paraId="6C9848C9" w14:textId="77777777" w:rsidR="008C12CE" w:rsidRPr="00835CD8" w:rsidRDefault="008C12CE" w:rsidP="008C12CE">
      <w:pPr>
        <w:pStyle w:val="Heading2"/>
        <w:spacing w:line="276" w:lineRule="auto"/>
      </w:pPr>
      <w:r w:rsidRPr="00835CD8">
        <w:t>Watch for Triggers</w:t>
      </w:r>
    </w:p>
    <w:p w14:paraId="292D4055" w14:textId="77777777" w:rsidR="008C12CE" w:rsidRPr="00835CD8" w:rsidRDefault="008C12CE" w:rsidP="008C12CE">
      <w:pPr>
        <w:pStyle w:val="ListParagraph"/>
        <w:numPr>
          <w:ilvl w:val="0"/>
          <w:numId w:val="2"/>
        </w:numPr>
        <w:spacing w:line="276" w:lineRule="auto"/>
        <w:rPr>
          <w:sz w:val="24"/>
          <w:szCs w:val="24"/>
        </w:rPr>
      </w:pPr>
      <w:r w:rsidRPr="00835CD8">
        <w:rPr>
          <w:sz w:val="24"/>
          <w:szCs w:val="24"/>
        </w:rPr>
        <w:t xml:space="preserve">Watch faces and bodies. You might see signs of anger, fear, or sadness. </w:t>
      </w:r>
    </w:p>
    <w:p w14:paraId="4809B35A" w14:textId="77777777" w:rsidR="008C12CE" w:rsidRPr="00835CD8" w:rsidRDefault="008C12CE" w:rsidP="008C12CE">
      <w:pPr>
        <w:pStyle w:val="ListParagraph"/>
        <w:numPr>
          <w:ilvl w:val="0"/>
          <w:numId w:val="2"/>
        </w:numPr>
        <w:spacing w:line="276" w:lineRule="auto"/>
        <w:rPr>
          <w:sz w:val="24"/>
          <w:szCs w:val="24"/>
        </w:rPr>
      </w:pPr>
      <w:r w:rsidRPr="00835CD8">
        <w:rPr>
          <w:sz w:val="24"/>
          <w:szCs w:val="24"/>
        </w:rPr>
        <w:t>A person might start fidgeting. They might get up and try to leave. They might rock or hug their arms to themselves.</w:t>
      </w:r>
    </w:p>
    <w:p w14:paraId="37325F8F" w14:textId="77777777" w:rsidR="008C12CE" w:rsidRPr="00835CD8" w:rsidRDefault="008C12CE" w:rsidP="008C12CE">
      <w:pPr>
        <w:pStyle w:val="ListParagraph"/>
        <w:numPr>
          <w:ilvl w:val="0"/>
          <w:numId w:val="2"/>
        </w:numPr>
        <w:spacing w:line="276" w:lineRule="auto"/>
        <w:rPr>
          <w:sz w:val="24"/>
          <w:szCs w:val="24"/>
        </w:rPr>
      </w:pPr>
      <w:r w:rsidRPr="00835CD8">
        <w:rPr>
          <w:sz w:val="24"/>
          <w:szCs w:val="24"/>
        </w:rPr>
        <w:t>Sometimes, you can’t tell at all from the outside.</w:t>
      </w:r>
    </w:p>
    <w:p w14:paraId="2288BEF4" w14:textId="77777777" w:rsidR="008C12CE" w:rsidRPr="00835CD8" w:rsidRDefault="008C12CE" w:rsidP="008C12CE">
      <w:pPr>
        <w:pStyle w:val="Heading2"/>
        <w:spacing w:line="276" w:lineRule="auto"/>
      </w:pPr>
      <w:r w:rsidRPr="00835CD8">
        <w:t>Give Support</w:t>
      </w:r>
    </w:p>
    <w:p w14:paraId="73124D7C" w14:textId="77777777" w:rsidR="008C12CE" w:rsidRPr="00835CD8" w:rsidRDefault="008C12CE" w:rsidP="008C12CE">
      <w:pPr>
        <w:pStyle w:val="ListParagraph"/>
        <w:numPr>
          <w:ilvl w:val="0"/>
          <w:numId w:val="3"/>
        </w:numPr>
        <w:spacing w:line="276" w:lineRule="auto"/>
        <w:rPr>
          <w:sz w:val="24"/>
          <w:szCs w:val="24"/>
        </w:rPr>
      </w:pPr>
      <w:r w:rsidRPr="00835CD8">
        <w:rPr>
          <w:sz w:val="24"/>
          <w:szCs w:val="24"/>
        </w:rPr>
        <w:t>You might see someone struggling. Ask if they need a break.</w:t>
      </w:r>
    </w:p>
    <w:p w14:paraId="20338CC1" w14:textId="77777777" w:rsidR="008C12CE" w:rsidRPr="00835CD8" w:rsidRDefault="008C12CE" w:rsidP="008C12CE">
      <w:pPr>
        <w:pStyle w:val="ListParagraph"/>
        <w:numPr>
          <w:ilvl w:val="0"/>
          <w:numId w:val="3"/>
        </w:numPr>
        <w:spacing w:line="276" w:lineRule="auto"/>
        <w:rPr>
          <w:sz w:val="24"/>
          <w:szCs w:val="24"/>
        </w:rPr>
      </w:pPr>
      <w:r w:rsidRPr="00835CD8">
        <w:rPr>
          <w:sz w:val="24"/>
          <w:szCs w:val="24"/>
        </w:rPr>
        <w:t>Someone might share something personal or upsetting. Use words of comfort and support:</w:t>
      </w:r>
    </w:p>
    <w:p w14:paraId="74AB8195" w14:textId="77777777" w:rsidR="008C12CE" w:rsidRPr="00835CD8" w:rsidRDefault="008C12CE" w:rsidP="008C12CE">
      <w:pPr>
        <w:tabs>
          <w:tab w:val="left" w:pos="360"/>
          <w:tab w:val="left" w:pos="2700"/>
          <w:tab w:val="left" w:pos="7020"/>
        </w:tabs>
        <w:spacing w:line="276" w:lineRule="auto"/>
        <w:rPr>
          <w:sz w:val="24"/>
          <w:szCs w:val="24"/>
        </w:rPr>
      </w:pPr>
      <w:r w:rsidRPr="00835CD8">
        <w:rPr>
          <w:sz w:val="24"/>
          <w:szCs w:val="24"/>
        </w:rPr>
        <w:tab/>
        <w:t>“I believe you.”</w:t>
      </w:r>
      <w:r w:rsidRPr="00835CD8">
        <w:rPr>
          <w:sz w:val="24"/>
          <w:szCs w:val="24"/>
        </w:rPr>
        <w:tab/>
        <w:t>“You are brave to share this.”</w:t>
      </w:r>
      <w:r w:rsidRPr="00835CD8">
        <w:rPr>
          <w:sz w:val="24"/>
          <w:szCs w:val="24"/>
        </w:rPr>
        <w:tab/>
        <w:t>“It is not your fault.”</w:t>
      </w:r>
    </w:p>
    <w:p w14:paraId="7297172E" w14:textId="77777777" w:rsidR="008C12CE" w:rsidRPr="00835CD8" w:rsidRDefault="008C12CE" w:rsidP="008C12CE">
      <w:pPr>
        <w:tabs>
          <w:tab w:val="left" w:pos="360"/>
          <w:tab w:val="left" w:pos="2700"/>
          <w:tab w:val="left" w:pos="7020"/>
        </w:tabs>
        <w:spacing w:line="276" w:lineRule="auto"/>
        <w:rPr>
          <w:sz w:val="24"/>
          <w:szCs w:val="24"/>
        </w:rPr>
      </w:pPr>
      <w:r w:rsidRPr="00835CD8">
        <w:rPr>
          <w:sz w:val="24"/>
          <w:szCs w:val="24"/>
        </w:rPr>
        <w:tab/>
        <w:t>“I care about you.”</w:t>
      </w:r>
      <w:r w:rsidRPr="00835CD8">
        <w:rPr>
          <w:sz w:val="24"/>
          <w:szCs w:val="24"/>
        </w:rPr>
        <w:tab/>
        <w:t xml:space="preserve">“I’m sorry this happened to you.” </w:t>
      </w:r>
      <w:r w:rsidRPr="00835CD8">
        <w:rPr>
          <w:sz w:val="24"/>
          <w:szCs w:val="24"/>
        </w:rPr>
        <w:tab/>
        <w:t>“I am here to help.”</w:t>
      </w:r>
    </w:p>
    <w:p w14:paraId="296128D6" w14:textId="77777777" w:rsidR="008C12CE" w:rsidRPr="00835CD8" w:rsidRDefault="008C12CE" w:rsidP="008C12CE">
      <w:pPr>
        <w:pStyle w:val="Heading2"/>
        <w:spacing w:line="276" w:lineRule="auto"/>
      </w:pPr>
      <w:r w:rsidRPr="00835CD8">
        <w:t>Follow Up</w:t>
      </w:r>
    </w:p>
    <w:p w14:paraId="0F686D97" w14:textId="77777777" w:rsidR="008C12CE" w:rsidRPr="00835CD8" w:rsidRDefault="008C12CE" w:rsidP="008C12CE">
      <w:pPr>
        <w:pStyle w:val="ListParagraph"/>
        <w:numPr>
          <w:ilvl w:val="0"/>
          <w:numId w:val="4"/>
        </w:numPr>
        <w:spacing w:line="276" w:lineRule="auto"/>
        <w:ind w:left="360"/>
        <w:rPr>
          <w:sz w:val="24"/>
          <w:szCs w:val="24"/>
        </w:rPr>
      </w:pPr>
      <w:r w:rsidRPr="00835CD8">
        <w:rPr>
          <w:sz w:val="24"/>
          <w:szCs w:val="24"/>
        </w:rPr>
        <w:t>Check in after the discussion. Check in more than once.</w:t>
      </w:r>
    </w:p>
    <w:p w14:paraId="3440F726" w14:textId="77777777" w:rsidR="008C12CE" w:rsidRPr="00835CD8" w:rsidRDefault="008C12CE" w:rsidP="008C12CE">
      <w:pPr>
        <w:pStyle w:val="ListParagraph"/>
        <w:numPr>
          <w:ilvl w:val="0"/>
          <w:numId w:val="4"/>
        </w:numPr>
        <w:spacing w:line="276" w:lineRule="auto"/>
        <w:ind w:left="360"/>
        <w:rPr>
          <w:sz w:val="24"/>
          <w:szCs w:val="24"/>
        </w:rPr>
      </w:pPr>
      <w:r w:rsidRPr="00835CD8">
        <w:rPr>
          <w:sz w:val="24"/>
          <w:szCs w:val="24"/>
        </w:rPr>
        <w:t>Share good resources like:</w:t>
      </w:r>
    </w:p>
    <w:p w14:paraId="3B56369C" w14:textId="77777777" w:rsidR="008C12CE" w:rsidRPr="00835CD8" w:rsidRDefault="008C12CE" w:rsidP="008C12CE">
      <w:pPr>
        <w:pStyle w:val="ListParagraph"/>
        <w:numPr>
          <w:ilvl w:val="1"/>
          <w:numId w:val="4"/>
        </w:numPr>
        <w:spacing w:line="276" w:lineRule="auto"/>
        <w:ind w:left="720"/>
        <w:rPr>
          <w:sz w:val="24"/>
          <w:szCs w:val="24"/>
        </w:rPr>
      </w:pPr>
      <w:r w:rsidRPr="00835CD8">
        <w:rPr>
          <w:color w:val="002060"/>
          <w:sz w:val="24"/>
          <w:szCs w:val="24"/>
        </w:rPr>
        <w:t>National Sexual Assault Hotline: 800.656.HOPE (4673</w:t>
      </w:r>
      <w:r w:rsidRPr="00835CD8">
        <w:rPr>
          <w:sz w:val="24"/>
          <w:szCs w:val="24"/>
        </w:rPr>
        <w:t xml:space="preserve">), </w:t>
      </w:r>
      <w:hyperlink r:id="rId11" w:history="1">
        <w:r w:rsidRPr="00835CD8">
          <w:rPr>
            <w:rStyle w:val="Hyperlink"/>
            <w:color w:val="auto"/>
            <w:sz w:val="24"/>
            <w:szCs w:val="24"/>
          </w:rPr>
          <w:t>hotline.rain.org</w:t>
        </w:r>
      </w:hyperlink>
      <w:r w:rsidRPr="00835CD8">
        <w:rPr>
          <w:sz w:val="24"/>
          <w:szCs w:val="24"/>
        </w:rPr>
        <w:t xml:space="preserve">, </w:t>
      </w:r>
      <w:hyperlink r:id="rId12" w:history="1">
        <w:r w:rsidRPr="00835CD8">
          <w:rPr>
            <w:rStyle w:val="Hyperlink"/>
            <w:color w:val="auto"/>
            <w:sz w:val="24"/>
            <w:szCs w:val="24"/>
          </w:rPr>
          <w:t>hotline.rainn.org/es</w:t>
        </w:r>
      </w:hyperlink>
      <w:r w:rsidRPr="00835CD8">
        <w:rPr>
          <w:sz w:val="24"/>
          <w:szCs w:val="24"/>
        </w:rPr>
        <w:t xml:space="preserve"> (Spanish)</w:t>
      </w:r>
    </w:p>
    <w:p w14:paraId="7579D549" w14:textId="77777777" w:rsidR="008C12CE" w:rsidRPr="00835CD8" w:rsidRDefault="008C12CE" w:rsidP="008C12CE">
      <w:pPr>
        <w:pStyle w:val="ListParagraph"/>
        <w:numPr>
          <w:ilvl w:val="1"/>
          <w:numId w:val="4"/>
        </w:numPr>
        <w:spacing w:line="276" w:lineRule="auto"/>
        <w:ind w:left="720"/>
        <w:rPr>
          <w:sz w:val="24"/>
          <w:szCs w:val="24"/>
        </w:rPr>
      </w:pPr>
      <w:r w:rsidRPr="00835CD8">
        <w:rPr>
          <w:sz w:val="24"/>
          <w:szCs w:val="24"/>
        </w:rPr>
        <w:t xml:space="preserve">Your local rape crisis center (find it at </w:t>
      </w:r>
      <w:hyperlink r:id="rId13" w:history="1">
        <w:r w:rsidRPr="00835CD8">
          <w:rPr>
            <w:rStyle w:val="Hyperlink"/>
            <w:color w:val="auto"/>
            <w:sz w:val="24"/>
            <w:szCs w:val="24"/>
          </w:rPr>
          <w:t>centers.rainn.org</w:t>
        </w:r>
      </w:hyperlink>
      <w:r w:rsidRPr="00835CD8">
        <w:rPr>
          <w:sz w:val="24"/>
          <w:szCs w:val="24"/>
        </w:rPr>
        <w:t>)</w:t>
      </w:r>
    </w:p>
    <w:p w14:paraId="495F7E6D" w14:textId="59615663" w:rsidR="00834FCD" w:rsidRPr="00834FCD" w:rsidRDefault="008C12CE" w:rsidP="00834FCD">
      <w:pPr>
        <w:pStyle w:val="ListParagraph"/>
        <w:numPr>
          <w:ilvl w:val="1"/>
          <w:numId w:val="4"/>
        </w:numPr>
        <w:spacing w:line="276" w:lineRule="auto"/>
        <w:ind w:left="720"/>
        <w:rPr>
          <w:sz w:val="24"/>
          <w:szCs w:val="24"/>
        </w:rPr>
      </w:pPr>
      <w:r w:rsidRPr="00835CD8">
        <w:rPr>
          <w:sz w:val="24"/>
          <w:szCs w:val="24"/>
        </w:rPr>
        <w:t xml:space="preserve">Some self-care activities (find some at </w:t>
      </w:r>
      <w:hyperlink r:id="rId14" w:history="1">
        <w:r w:rsidRPr="00835CD8">
          <w:rPr>
            <w:rStyle w:val="Hyperlink"/>
            <w:color w:val="auto"/>
            <w:sz w:val="24"/>
            <w:szCs w:val="24"/>
          </w:rPr>
          <w:t>rainn.org/articles/self-care-after-trauma</w:t>
        </w:r>
      </w:hyperlink>
      <w:r w:rsidRPr="00835CD8">
        <w:rPr>
          <w:sz w:val="24"/>
          <w:szCs w:val="24"/>
        </w:rPr>
        <w:t xml:space="preserve">) </w:t>
      </w:r>
      <w:r w:rsidR="00834FCD" w:rsidRPr="00834FCD">
        <w:rPr>
          <w:sz w:val="24"/>
          <w:szCs w:val="24"/>
        </w:rPr>
        <w:br w:type="page"/>
      </w:r>
    </w:p>
    <w:p w14:paraId="0774DE32" w14:textId="77777777" w:rsidR="009E2302" w:rsidRPr="009E2302" w:rsidRDefault="009E2302" w:rsidP="009E2302">
      <w:pPr>
        <w:rPr>
          <w:sz w:val="24"/>
          <w:szCs w:val="24"/>
        </w:rPr>
      </w:pPr>
      <w:r w:rsidRPr="009E2302">
        <w:rPr>
          <w:sz w:val="24"/>
          <w:szCs w:val="24"/>
        </w:rPr>
        <w:lastRenderedPageBreak/>
        <w:t>This work is supported by the Texas Council for Developmental Disabilities through a grant from the U.S. Administration for Community Living (ACL), Department of Health and Human Services (HHS), Washington, D.C. 20201, with a 100% federal funding award totaling $6,121,860. Council efforts are those of the grantee and do not necessarily represent the official views of nor are endorsed by ACL, HHS, or the U.S. government.</w:t>
      </w:r>
    </w:p>
    <w:p w14:paraId="137C7BB2" w14:textId="2E36CD75" w:rsidR="00DB4387" w:rsidRPr="00834FCD" w:rsidRDefault="00DB4387" w:rsidP="009E2302">
      <w:pPr>
        <w:rPr>
          <w:sz w:val="24"/>
          <w:szCs w:val="24"/>
        </w:rPr>
      </w:pPr>
    </w:p>
    <w:sectPr w:rsidR="00DB4387" w:rsidRPr="00834FC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EF31" w14:textId="77777777" w:rsidR="00D9127C" w:rsidRDefault="00D9127C" w:rsidP="00432DAF">
      <w:pPr>
        <w:spacing w:after="0" w:line="240" w:lineRule="auto"/>
      </w:pPr>
      <w:r>
        <w:separator/>
      </w:r>
    </w:p>
  </w:endnote>
  <w:endnote w:type="continuationSeparator" w:id="0">
    <w:p w14:paraId="3B54BE4B" w14:textId="77777777" w:rsidR="00D9127C" w:rsidRDefault="00D9127C" w:rsidP="0043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7105" w14:textId="13568CE2" w:rsidR="004357B0" w:rsidRDefault="00335540" w:rsidP="004357B0">
    <w:pPr>
      <w:pStyle w:val="Footer"/>
      <w:pBdr>
        <w:top w:val="single" w:sz="4" w:space="1" w:color="auto"/>
      </w:pBdr>
      <w:tabs>
        <w:tab w:val="clear" w:pos="4680"/>
      </w:tabs>
      <w:rPr>
        <w:i/>
        <w:iCs/>
      </w:rPr>
    </w:pPr>
    <w:r w:rsidRPr="004357B0">
      <w:rPr>
        <w:i/>
        <w:iCs/>
      </w:rPr>
      <w:t>Strategic Education Solutions</w:t>
    </w:r>
    <w:r w:rsidRPr="004357B0">
      <w:rPr>
        <w:i/>
        <w:iCs/>
      </w:rPr>
      <w:tab/>
      <w:t xml:space="preserve">Page </w:t>
    </w:r>
    <w:r w:rsidRPr="004357B0">
      <w:rPr>
        <w:i/>
        <w:iCs/>
      </w:rPr>
      <w:fldChar w:fldCharType="begin"/>
    </w:r>
    <w:r w:rsidRPr="004357B0">
      <w:rPr>
        <w:i/>
        <w:iCs/>
      </w:rPr>
      <w:instrText xml:space="preserve"> PAGE  \* Arabic  \* MERGEFORMAT </w:instrText>
    </w:r>
    <w:r w:rsidRPr="004357B0">
      <w:rPr>
        <w:i/>
        <w:iCs/>
      </w:rPr>
      <w:fldChar w:fldCharType="separate"/>
    </w:r>
    <w:r w:rsidRPr="004357B0">
      <w:rPr>
        <w:i/>
        <w:iCs/>
        <w:noProof/>
      </w:rPr>
      <w:t>1</w:t>
    </w:r>
    <w:r w:rsidRPr="004357B0">
      <w:rPr>
        <w:i/>
        <w:iCs/>
      </w:rPr>
      <w:fldChar w:fldCharType="end"/>
    </w:r>
    <w:r w:rsidRPr="004357B0">
      <w:rPr>
        <w:i/>
        <w:iCs/>
      </w:rPr>
      <w:t xml:space="preserve"> of </w:t>
    </w:r>
    <w:r w:rsidRPr="004357B0">
      <w:rPr>
        <w:i/>
        <w:iCs/>
      </w:rPr>
      <w:fldChar w:fldCharType="begin"/>
    </w:r>
    <w:r w:rsidRPr="004357B0">
      <w:rPr>
        <w:i/>
        <w:iCs/>
      </w:rPr>
      <w:instrText xml:space="preserve"> NUMPAGES  \* Arabic  \* MERGEFORMAT </w:instrText>
    </w:r>
    <w:r w:rsidRPr="004357B0">
      <w:rPr>
        <w:i/>
        <w:iCs/>
      </w:rPr>
      <w:fldChar w:fldCharType="separate"/>
    </w:r>
    <w:r w:rsidRPr="004357B0">
      <w:rPr>
        <w:i/>
        <w:iCs/>
        <w:noProof/>
      </w:rPr>
      <w:t>2</w:t>
    </w:r>
    <w:r w:rsidRPr="004357B0">
      <w:rPr>
        <w:i/>
        <w:iCs/>
      </w:rPr>
      <w:fldChar w:fldCharType="end"/>
    </w:r>
  </w:p>
  <w:p w14:paraId="7A677930" w14:textId="77777777" w:rsidR="004357B0" w:rsidRPr="004357B0" w:rsidRDefault="004357B0" w:rsidP="004357B0">
    <w:pPr>
      <w:pStyle w:val="Footer"/>
      <w:pBdr>
        <w:top w:val="single" w:sz="4" w:space="1" w:color="auto"/>
      </w:pBdr>
      <w:tabs>
        <w:tab w:val="clear" w:pos="4680"/>
      </w:tabs>
      <w:rPr>
        <w:i/>
        <w:iCs/>
        <w:sz w:val="12"/>
        <w:szCs w:val="12"/>
      </w:rPr>
    </w:pPr>
  </w:p>
  <w:p w14:paraId="6CAE4724" w14:textId="6F940FC7" w:rsidR="00335540" w:rsidRPr="004357B0" w:rsidRDefault="004357B0" w:rsidP="004357B0">
    <w:pPr>
      <w:pStyle w:val="Footer"/>
      <w:pBdr>
        <w:top w:val="single" w:sz="4" w:space="1" w:color="auto"/>
      </w:pBdr>
      <w:jc w:val="center"/>
      <w:rPr>
        <w:i/>
        <w:iCs/>
      </w:rPr>
    </w:pPr>
    <w:r w:rsidRPr="004357B0">
      <w:rPr>
        <w:i/>
        <w:iCs/>
      </w:rPr>
      <w:t xml:space="preserve">For More Information: </w:t>
    </w:r>
    <w:r w:rsidR="00C10CE2" w:rsidRPr="00C10CE2">
      <w:rPr>
        <w:i/>
        <w:iCs/>
      </w:rPr>
      <w:t>https://selfadvocatecentral.org/find-resources/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8845" w14:textId="77777777" w:rsidR="00D9127C" w:rsidRDefault="00D9127C" w:rsidP="00432DAF">
      <w:pPr>
        <w:spacing w:after="0" w:line="240" w:lineRule="auto"/>
      </w:pPr>
      <w:r>
        <w:separator/>
      </w:r>
    </w:p>
  </w:footnote>
  <w:footnote w:type="continuationSeparator" w:id="0">
    <w:p w14:paraId="2FB83DDD" w14:textId="77777777" w:rsidR="00D9127C" w:rsidRDefault="00D9127C" w:rsidP="00432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8454"/>
    </w:tblGrid>
    <w:tr w:rsidR="00432DAF" w14:paraId="687C54A8" w14:textId="77777777" w:rsidTr="00335540">
      <w:tc>
        <w:tcPr>
          <w:tcW w:w="1176" w:type="dxa"/>
          <w:vMerge w:val="restart"/>
        </w:tcPr>
        <w:p w14:paraId="1E48A746" w14:textId="6D10955C" w:rsidR="00432DAF" w:rsidRDefault="00432DAF">
          <w:pPr>
            <w:pStyle w:val="Header"/>
          </w:pPr>
          <w:r>
            <w:rPr>
              <w:noProof/>
            </w:rPr>
            <w:drawing>
              <wp:inline distT="0" distB="0" distL="0" distR="0" wp14:anchorId="303EEBC0" wp14:editId="61D8D07E">
                <wp:extent cx="463550" cy="472581"/>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9699" cy="489045"/>
                        </a:xfrm>
                        <a:prstGeom prst="rect">
                          <a:avLst/>
                        </a:prstGeom>
                      </pic:spPr>
                    </pic:pic>
                  </a:graphicData>
                </a:graphic>
              </wp:inline>
            </w:drawing>
          </w:r>
        </w:p>
      </w:tc>
      <w:tc>
        <w:tcPr>
          <w:tcW w:w="8454" w:type="dxa"/>
          <w:tcBorders>
            <w:bottom w:val="single" w:sz="8" w:space="0" w:color="auto"/>
          </w:tcBorders>
        </w:tcPr>
        <w:p w14:paraId="6445E558" w14:textId="7F936DCC" w:rsidR="00432DAF" w:rsidRPr="00816BB7" w:rsidRDefault="00432DAF" w:rsidP="00F41E79">
          <w:pPr>
            <w:pStyle w:val="Header"/>
            <w:spacing w:after="80"/>
            <w:rPr>
              <w:b/>
              <w:bCs/>
              <w:sz w:val="28"/>
              <w:szCs w:val="28"/>
            </w:rPr>
          </w:pPr>
          <w:r w:rsidRPr="00816BB7">
            <w:rPr>
              <w:b/>
              <w:bCs/>
              <w:color w:val="002060"/>
              <w:sz w:val="28"/>
              <w:szCs w:val="28"/>
            </w:rPr>
            <w:t>Seen and Heard: IDD Community</w:t>
          </w:r>
        </w:p>
      </w:tc>
    </w:tr>
    <w:tr w:rsidR="00432DAF" w14:paraId="0D012F9A" w14:textId="77777777" w:rsidTr="00335540">
      <w:tc>
        <w:tcPr>
          <w:tcW w:w="1176" w:type="dxa"/>
          <w:vMerge/>
        </w:tcPr>
        <w:p w14:paraId="04C89C42" w14:textId="77777777" w:rsidR="00432DAF" w:rsidRDefault="00432DAF">
          <w:pPr>
            <w:pStyle w:val="Header"/>
          </w:pPr>
        </w:p>
      </w:tc>
      <w:tc>
        <w:tcPr>
          <w:tcW w:w="8454" w:type="dxa"/>
          <w:tcBorders>
            <w:top w:val="single" w:sz="8" w:space="0" w:color="auto"/>
          </w:tcBorders>
        </w:tcPr>
        <w:p w14:paraId="1F1F40AF" w14:textId="08A32298" w:rsidR="00432DAF" w:rsidRPr="00816BB7" w:rsidRDefault="00F87EFA" w:rsidP="00F41E79">
          <w:pPr>
            <w:pStyle w:val="Header"/>
            <w:spacing w:before="80"/>
            <w:rPr>
              <w:color w:val="002060"/>
              <w:sz w:val="28"/>
              <w:szCs w:val="28"/>
            </w:rPr>
          </w:pPr>
          <w:r w:rsidRPr="00816BB7">
            <w:rPr>
              <w:color w:val="002060"/>
              <w:sz w:val="28"/>
              <w:szCs w:val="28"/>
            </w:rPr>
            <w:t>Let’s Talk About…</w:t>
          </w:r>
          <w:r w:rsidR="007E65C4">
            <w:rPr>
              <w:color w:val="002060"/>
              <w:sz w:val="28"/>
              <w:szCs w:val="28"/>
            </w:rPr>
            <w:t>Boundaries</w:t>
          </w:r>
        </w:p>
      </w:tc>
    </w:tr>
  </w:tbl>
  <w:p w14:paraId="12FCEF89" w14:textId="77777777" w:rsidR="00432DAF" w:rsidRPr="008C12CE" w:rsidRDefault="00432DAF" w:rsidP="004357B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1BF"/>
    <w:multiLevelType w:val="hybridMultilevel"/>
    <w:tmpl w:val="A61E3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872A5"/>
    <w:multiLevelType w:val="hybridMultilevel"/>
    <w:tmpl w:val="E93C3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692234"/>
    <w:multiLevelType w:val="hybridMultilevel"/>
    <w:tmpl w:val="97A03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560949"/>
    <w:multiLevelType w:val="hybridMultilevel"/>
    <w:tmpl w:val="0748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446AA"/>
    <w:multiLevelType w:val="hybridMultilevel"/>
    <w:tmpl w:val="C3FC1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332995">
    <w:abstractNumId w:val="2"/>
  </w:num>
  <w:num w:numId="2" w16cid:durableId="112754149">
    <w:abstractNumId w:val="1"/>
  </w:num>
  <w:num w:numId="3" w16cid:durableId="2017683853">
    <w:abstractNumId w:val="0"/>
  </w:num>
  <w:num w:numId="4" w16cid:durableId="1196576404">
    <w:abstractNumId w:val="3"/>
  </w:num>
  <w:num w:numId="5" w16cid:durableId="1356157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AF"/>
    <w:rsid w:val="000E2B47"/>
    <w:rsid w:val="00111FA4"/>
    <w:rsid w:val="0017565E"/>
    <w:rsid w:val="001D7169"/>
    <w:rsid w:val="001E6A4D"/>
    <w:rsid w:val="00202819"/>
    <w:rsid w:val="0020600A"/>
    <w:rsid w:val="00212FE7"/>
    <w:rsid w:val="00252E25"/>
    <w:rsid w:val="00254A6B"/>
    <w:rsid w:val="002B28D0"/>
    <w:rsid w:val="002D0951"/>
    <w:rsid w:val="002F7EE9"/>
    <w:rsid w:val="0030048C"/>
    <w:rsid w:val="003252A2"/>
    <w:rsid w:val="0033069B"/>
    <w:rsid w:val="00335540"/>
    <w:rsid w:val="0034688A"/>
    <w:rsid w:val="00351725"/>
    <w:rsid w:val="003A4B56"/>
    <w:rsid w:val="004166AA"/>
    <w:rsid w:val="00432DAF"/>
    <w:rsid w:val="004357B0"/>
    <w:rsid w:val="00451D0C"/>
    <w:rsid w:val="004C78B8"/>
    <w:rsid w:val="004F4B7E"/>
    <w:rsid w:val="00515436"/>
    <w:rsid w:val="00553722"/>
    <w:rsid w:val="005B3540"/>
    <w:rsid w:val="00624E92"/>
    <w:rsid w:val="006823BD"/>
    <w:rsid w:val="006D05D3"/>
    <w:rsid w:val="00734F2C"/>
    <w:rsid w:val="007442A0"/>
    <w:rsid w:val="007736C6"/>
    <w:rsid w:val="00790D7B"/>
    <w:rsid w:val="007956FD"/>
    <w:rsid w:val="007C0BB1"/>
    <w:rsid w:val="007E65C4"/>
    <w:rsid w:val="007F012E"/>
    <w:rsid w:val="00816BB7"/>
    <w:rsid w:val="00834FCD"/>
    <w:rsid w:val="00835CD8"/>
    <w:rsid w:val="00891250"/>
    <w:rsid w:val="008C12CE"/>
    <w:rsid w:val="00902A0F"/>
    <w:rsid w:val="009070B4"/>
    <w:rsid w:val="009713D0"/>
    <w:rsid w:val="009B28A1"/>
    <w:rsid w:val="009C068C"/>
    <w:rsid w:val="009D316C"/>
    <w:rsid w:val="009E2302"/>
    <w:rsid w:val="00A03280"/>
    <w:rsid w:val="00A432DE"/>
    <w:rsid w:val="00A83F85"/>
    <w:rsid w:val="00A9231E"/>
    <w:rsid w:val="00A96CFD"/>
    <w:rsid w:val="00B9516E"/>
    <w:rsid w:val="00BB2D32"/>
    <w:rsid w:val="00C10CE2"/>
    <w:rsid w:val="00CA13F5"/>
    <w:rsid w:val="00D207B5"/>
    <w:rsid w:val="00D6520B"/>
    <w:rsid w:val="00D9127C"/>
    <w:rsid w:val="00DB4387"/>
    <w:rsid w:val="00E2359B"/>
    <w:rsid w:val="00E91356"/>
    <w:rsid w:val="00F41E79"/>
    <w:rsid w:val="00F51A57"/>
    <w:rsid w:val="00F87EFA"/>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6EB05"/>
  <w15:chartTrackingRefBased/>
  <w15:docId w15:val="{8C2E857A-A475-4ED6-AD09-6C5F350B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6E"/>
  </w:style>
  <w:style w:type="paragraph" w:styleId="Heading1">
    <w:name w:val="heading 1"/>
    <w:basedOn w:val="Normal"/>
    <w:next w:val="Normal"/>
    <w:link w:val="Heading1Char"/>
    <w:autoRedefine/>
    <w:uiPriority w:val="9"/>
    <w:qFormat/>
    <w:rsid w:val="00835CD8"/>
    <w:pPr>
      <w:keepNext/>
      <w:keepLines/>
      <w:spacing w:before="120" w:after="120"/>
      <w:outlineLvl w:val="0"/>
    </w:pPr>
    <w:rPr>
      <w:rFonts w:eastAsiaTheme="majorEastAsia" w:cstheme="majorBidi"/>
      <w:b/>
      <w:color w:val="002060"/>
      <w:sz w:val="28"/>
      <w:szCs w:val="36"/>
    </w:rPr>
  </w:style>
  <w:style w:type="paragraph" w:styleId="Heading2">
    <w:name w:val="heading 2"/>
    <w:basedOn w:val="Heading1"/>
    <w:next w:val="Normal"/>
    <w:link w:val="Heading2Char"/>
    <w:autoRedefine/>
    <w:uiPriority w:val="9"/>
    <w:unhideWhenUsed/>
    <w:qFormat/>
    <w:rsid w:val="00835CD8"/>
    <w:pPr>
      <w:outlineLvl w:val="1"/>
    </w:pPr>
    <w:rPr>
      <w:b w:val="0"/>
      <w:color w:val="2F5496" w:themeColor="accent1" w:themeShade="B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DAF"/>
  </w:style>
  <w:style w:type="paragraph" w:styleId="Footer">
    <w:name w:val="footer"/>
    <w:basedOn w:val="Normal"/>
    <w:link w:val="FooterChar"/>
    <w:uiPriority w:val="99"/>
    <w:unhideWhenUsed/>
    <w:rsid w:val="00432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DAF"/>
  </w:style>
  <w:style w:type="table" w:styleId="TableGrid">
    <w:name w:val="Table Grid"/>
    <w:basedOn w:val="TableNormal"/>
    <w:uiPriority w:val="39"/>
    <w:rsid w:val="0043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4E92"/>
    <w:rPr>
      <w:sz w:val="16"/>
      <w:szCs w:val="16"/>
    </w:rPr>
  </w:style>
  <w:style w:type="paragraph" w:styleId="CommentText">
    <w:name w:val="annotation text"/>
    <w:basedOn w:val="Normal"/>
    <w:link w:val="CommentTextChar"/>
    <w:uiPriority w:val="99"/>
    <w:unhideWhenUsed/>
    <w:rsid w:val="00624E92"/>
    <w:pPr>
      <w:spacing w:line="240" w:lineRule="auto"/>
    </w:pPr>
    <w:rPr>
      <w:sz w:val="20"/>
      <w:szCs w:val="20"/>
    </w:rPr>
  </w:style>
  <w:style w:type="character" w:customStyle="1" w:styleId="CommentTextChar">
    <w:name w:val="Comment Text Char"/>
    <w:basedOn w:val="DefaultParagraphFont"/>
    <w:link w:val="CommentText"/>
    <w:uiPriority w:val="99"/>
    <w:rsid w:val="00624E92"/>
    <w:rPr>
      <w:sz w:val="20"/>
      <w:szCs w:val="20"/>
    </w:rPr>
  </w:style>
  <w:style w:type="paragraph" w:styleId="CommentSubject">
    <w:name w:val="annotation subject"/>
    <w:basedOn w:val="CommentText"/>
    <w:next w:val="CommentText"/>
    <w:link w:val="CommentSubjectChar"/>
    <w:uiPriority w:val="99"/>
    <w:semiHidden/>
    <w:unhideWhenUsed/>
    <w:rsid w:val="00624E92"/>
    <w:rPr>
      <w:b/>
      <w:bCs/>
    </w:rPr>
  </w:style>
  <w:style w:type="character" w:customStyle="1" w:styleId="CommentSubjectChar">
    <w:name w:val="Comment Subject Char"/>
    <w:basedOn w:val="CommentTextChar"/>
    <w:link w:val="CommentSubject"/>
    <w:uiPriority w:val="99"/>
    <w:semiHidden/>
    <w:rsid w:val="00624E92"/>
    <w:rPr>
      <w:b/>
      <w:bCs/>
      <w:sz w:val="20"/>
      <w:szCs w:val="20"/>
    </w:rPr>
  </w:style>
  <w:style w:type="character" w:customStyle="1" w:styleId="Heading1Char">
    <w:name w:val="Heading 1 Char"/>
    <w:basedOn w:val="DefaultParagraphFont"/>
    <w:link w:val="Heading1"/>
    <w:uiPriority w:val="9"/>
    <w:rsid w:val="00835CD8"/>
    <w:rPr>
      <w:rFonts w:eastAsiaTheme="majorEastAsia" w:cstheme="majorBidi"/>
      <w:b/>
      <w:color w:val="002060"/>
      <w:sz w:val="28"/>
      <w:szCs w:val="36"/>
    </w:rPr>
  </w:style>
  <w:style w:type="character" w:customStyle="1" w:styleId="Heading2Char">
    <w:name w:val="Heading 2 Char"/>
    <w:basedOn w:val="DefaultParagraphFont"/>
    <w:link w:val="Heading2"/>
    <w:uiPriority w:val="9"/>
    <w:rsid w:val="00835CD8"/>
    <w:rPr>
      <w:rFonts w:eastAsiaTheme="majorEastAsia" w:cstheme="majorBidi"/>
      <w:color w:val="2F5496" w:themeColor="accent1" w:themeShade="BF"/>
      <w:sz w:val="28"/>
      <w:szCs w:val="26"/>
      <w:u w:val="single"/>
    </w:rPr>
  </w:style>
  <w:style w:type="character" w:styleId="Hyperlink">
    <w:name w:val="Hyperlink"/>
    <w:basedOn w:val="DefaultParagraphFont"/>
    <w:uiPriority w:val="99"/>
    <w:unhideWhenUsed/>
    <w:rsid w:val="00A9231E"/>
    <w:rPr>
      <w:color w:val="0000FF"/>
      <w:u w:val="single"/>
    </w:rPr>
  </w:style>
  <w:style w:type="character" w:styleId="FollowedHyperlink">
    <w:name w:val="FollowedHyperlink"/>
    <w:basedOn w:val="DefaultParagraphFont"/>
    <w:uiPriority w:val="99"/>
    <w:semiHidden/>
    <w:unhideWhenUsed/>
    <w:rsid w:val="00A9231E"/>
    <w:rPr>
      <w:color w:val="954F72" w:themeColor="followedHyperlink"/>
      <w:u w:val="single"/>
    </w:rPr>
  </w:style>
  <w:style w:type="character" w:styleId="UnresolvedMention">
    <w:name w:val="Unresolved Mention"/>
    <w:basedOn w:val="DefaultParagraphFont"/>
    <w:uiPriority w:val="99"/>
    <w:semiHidden/>
    <w:unhideWhenUsed/>
    <w:rsid w:val="00252E25"/>
    <w:rPr>
      <w:color w:val="605E5C"/>
      <w:shd w:val="clear" w:color="auto" w:fill="E1DFDD"/>
    </w:rPr>
  </w:style>
  <w:style w:type="paragraph" w:styleId="ListParagraph">
    <w:name w:val="List Paragraph"/>
    <w:basedOn w:val="Normal"/>
    <w:uiPriority w:val="34"/>
    <w:qFormat/>
    <w:rsid w:val="004C78B8"/>
    <w:pPr>
      <w:ind w:left="720"/>
      <w:contextualSpacing/>
    </w:pPr>
  </w:style>
  <w:style w:type="character" w:styleId="PlaceholderText">
    <w:name w:val="Placeholder Text"/>
    <w:basedOn w:val="DefaultParagraphFont"/>
    <w:uiPriority w:val="99"/>
    <w:semiHidden/>
    <w:rsid w:val="007736C6"/>
    <w:rPr>
      <w:color w:val="808080"/>
    </w:rPr>
  </w:style>
  <w:style w:type="character" w:styleId="Strong">
    <w:name w:val="Strong"/>
    <w:basedOn w:val="DefaultParagraphFont"/>
    <w:uiPriority w:val="22"/>
    <w:qFormat/>
    <w:rsid w:val="00834FCD"/>
    <w:rPr>
      <w:b/>
      <w:bCs/>
    </w:rPr>
  </w:style>
  <w:style w:type="character" w:customStyle="1" w:styleId="cf01">
    <w:name w:val="cf01"/>
    <w:basedOn w:val="DefaultParagraphFont"/>
    <w:rsid w:val="005537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enters.rain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ainn.org/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rain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svrc.org/sarts/toolkit/6-6" TargetMode="External"/><Relationship Id="rId4" Type="http://schemas.openxmlformats.org/officeDocument/2006/relationships/webSettings" Target="webSettings.xml"/><Relationship Id="rId9" Type="http://schemas.openxmlformats.org/officeDocument/2006/relationships/hyperlink" Target="https://www.rainn.org/articles/your-role-preventing-sexual-assault" TargetMode="External"/><Relationship Id="rId14" Type="http://schemas.openxmlformats.org/officeDocument/2006/relationships/hyperlink" Target="https://rainn.org/articles/self-care-after-trau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Burrow</dc:creator>
  <cp:keywords/>
  <dc:description/>
  <cp:lastModifiedBy>Cynthia Burrow</cp:lastModifiedBy>
  <cp:revision>3</cp:revision>
  <dcterms:created xsi:type="dcterms:W3CDTF">2023-04-11T16:11:00Z</dcterms:created>
  <dcterms:modified xsi:type="dcterms:W3CDTF">2023-04-11T16:12:00Z</dcterms:modified>
</cp:coreProperties>
</file>